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BD8B1" w14:textId="242F9D11" w:rsidR="00DC4ED2" w:rsidRDefault="00DC4ED2">
      <w:pPr>
        <w:rPr>
          <w:rFonts w:ascii="Arial" w:hAnsi="Arial" w:cs="Arial"/>
        </w:rPr>
      </w:pPr>
      <w:r>
        <w:rPr>
          <w:rFonts w:ascii="Arial" w:hAnsi="Arial"/>
          <w:b/>
          <w:bCs/>
        </w:rPr>
        <w:t xml:space="preserve">GENERAL TERMS AND CONDITIONS OF CEFETRA </w:t>
      </w:r>
      <w:r w:rsidR="00E27A26">
        <w:rPr>
          <w:rFonts w:ascii="Arial" w:hAnsi="Arial"/>
          <w:b/>
          <w:bCs/>
        </w:rPr>
        <w:t xml:space="preserve">FEED SERVICE </w:t>
      </w:r>
      <w:r>
        <w:rPr>
          <w:rFonts w:ascii="Arial" w:hAnsi="Arial"/>
          <w:b/>
          <w:bCs/>
        </w:rPr>
        <w:t>B.V. AND ITS SUCCESSORS IN TITLE</w:t>
      </w:r>
      <w:r>
        <w:rPr>
          <w:rFonts w:ascii="Arial" w:hAnsi="Arial"/>
          <w:b/>
          <w:bCs/>
        </w:rPr>
        <w:br/>
      </w:r>
      <w:r w:rsidRPr="00156213">
        <w:rPr>
          <w:rFonts w:ascii="Arial" w:hAnsi="Arial"/>
          <w:i/>
          <w:iCs/>
        </w:rPr>
        <w:t>filed with the Rotterdam Chamber of Commerce under number 24</w:t>
      </w:r>
      <w:r w:rsidR="00E27A26">
        <w:rPr>
          <w:rFonts w:ascii="Arial" w:hAnsi="Arial"/>
          <w:i/>
          <w:iCs/>
        </w:rPr>
        <w:t>175419</w:t>
      </w:r>
      <w:r>
        <w:rPr>
          <w:rFonts w:ascii="Arial" w:hAnsi="Arial"/>
          <w:i/>
          <w:iCs/>
        </w:rPr>
        <w:br/>
      </w:r>
    </w:p>
    <w:p w14:paraId="7EED7A02" w14:textId="689C4B13" w:rsidR="002563B8" w:rsidRPr="002563B8" w:rsidRDefault="00DC4ED2" w:rsidP="002563B8">
      <w:pPr>
        <w:pStyle w:val="ListParagraph"/>
        <w:numPr>
          <w:ilvl w:val="0"/>
          <w:numId w:val="14"/>
        </w:numPr>
        <w:rPr>
          <w:rFonts w:ascii="Arial" w:hAnsi="Arial" w:cs="Arial"/>
        </w:rPr>
      </w:pPr>
      <w:r>
        <w:rPr>
          <w:rFonts w:ascii="Arial" w:hAnsi="Arial"/>
          <w:b/>
          <w:bCs/>
        </w:rPr>
        <w:t>APPLICABILITY</w:t>
      </w:r>
      <w:r>
        <w:rPr>
          <w:rFonts w:ascii="Arial" w:hAnsi="Arial"/>
          <w:b/>
          <w:bCs/>
        </w:rPr>
        <w:br/>
      </w:r>
    </w:p>
    <w:p w14:paraId="738AF100" w14:textId="4E92A24E" w:rsidR="000E50E0" w:rsidRDefault="00DC4ED2" w:rsidP="000E50E0">
      <w:pPr>
        <w:pStyle w:val="ListParagraph"/>
        <w:numPr>
          <w:ilvl w:val="1"/>
          <w:numId w:val="2"/>
        </w:numPr>
        <w:rPr>
          <w:rFonts w:ascii="Arial" w:hAnsi="Arial" w:cs="Arial"/>
        </w:rPr>
      </w:pPr>
      <w:r>
        <w:rPr>
          <w:rFonts w:ascii="Arial" w:hAnsi="Arial"/>
        </w:rPr>
        <w:t>These ‘General Terms and Conditions of Cefetra</w:t>
      </w:r>
      <w:r w:rsidR="00E27A26">
        <w:rPr>
          <w:rFonts w:ascii="Arial" w:hAnsi="Arial"/>
        </w:rPr>
        <w:t xml:space="preserve"> Feed Service </w:t>
      </w:r>
      <w:r>
        <w:rPr>
          <w:rFonts w:ascii="Arial" w:hAnsi="Arial"/>
        </w:rPr>
        <w:t xml:space="preserve"> B.V.’ (</w:t>
      </w:r>
      <w:r>
        <w:rPr>
          <w:rFonts w:ascii="Arial" w:hAnsi="Arial"/>
          <w:b/>
          <w:bCs/>
        </w:rPr>
        <w:t>‘Terms and Conditions’</w:t>
      </w:r>
      <w:r>
        <w:rPr>
          <w:rFonts w:ascii="Arial" w:hAnsi="Arial"/>
        </w:rPr>
        <w:t>) govern the relationship between the seller, Cefetra</w:t>
      </w:r>
      <w:r w:rsidR="00E27A26">
        <w:rPr>
          <w:rFonts w:ascii="Arial" w:hAnsi="Arial"/>
        </w:rPr>
        <w:t xml:space="preserve"> Feed Service</w:t>
      </w:r>
      <w:r>
        <w:rPr>
          <w:rFonts w:ascii="Arial" w:hAnsi="Arial"/>
        </w:rPr>
        <w:t xml:space="preserve"> B.V. (</w:t>
      </w:r>
      <w:r>
        <w:rPr>
          <w:rFonts w:ascii="Arial" w:hAnsi="Arial"/>
          <w:b/>
          <w:bCs/>
        </w:rPr>
        <w:t>‘Cefetra’</w:t>
      </w:r>
      <w:r>
        <w:rPr>
          <w:rFonts w:ascii="Arial" w:hAnsi="Arial"/>
        </w:rPr>
        <w:t>), and the buyer with respect to offers issued and/or a purchase agreement</w:t>
      </w:r>
      <w:r w:rsidR="00A65ADE">
        <w:rPr>
          <w:rFonts w:ascii="Arial" w:hAnsi="Arial"/>
        </w:rPr>
        <w:t xml:space="preserve">(s) </w:t>
      </w:r>
      <w:r>
        <w:rPr>
          <w:rFonts w:ascii="Arial" w:hAnsi="Arial"/>
        </w:rPr>
        <w:t>(</w:t>
      </w:r>
      <w:r>
        <w:rPr>
          <w:rFonts w:ascii="Arial" w:hAnsi="Arial"/>
          <w:b/>
          <w:bCs/>
        </w:rPr>
        <w:t>‘Agreement’</w:t>
      </w:r>
      <w:r>
        <w:rPr>
          <w:rFonts w:ascii="Arial" w:hAnsi="Arial"/>
        </w:rPr>
        <w:t>) entered into by them, as well as all services to be provided by Cefetra for the performance of this Agreement.</w:t>
      </w:r>
    </w:p>
    <w:p w14:paraId="3F39835D" w14:textId="239F47A0" w:rsidR="000E50E0" w:rsidRDefault="00A65ADE" w:rsidP="000E50E0">
      <w:pPr>
        <w:pStyle w:val="ListParagraph"/>
        <w:numPr>
          <w:ilvl w:val="1"/>
          <w:numId w:val="2"/>
        </w:numPr>
        <w:rPr>
          <w:rFonts w:ascii="Arial" w:hAnsi="Arial" w:cs="Arial"/>
        </w:rPr>
      </w:pPr>
      <w:r>
        <w:rPr>
          <w:rFonts w:ascii="Arial" w:hAnsi="Arial"/>
        </w:rPr>
        <w:t xml:space="preserve">In addition to these </w:t>
      </w:r>
      <w:r w:rsidR="00DC4ED2">
        <w:rPr>
          <w:rFonts w:ascii="Arial" w:hAnsi="Arial"/>
        </w:rPr>
        <w:t>Terms and Conditions</w:t>
      </w:r>
      <w:r>
        <w:rPr>
          <w:rFonts w:ascii="Arial" w:hAnsi="Arial"/>
        </w:rPr>
        <w:t>,</w:t>
      </w:r>
      <w:r w:rsidR="00DC4ED2">
        <w:rPr>
          <w:rFonts w:ascii="Arial" w:hAnsi="Arial"/>
        </w:rPr>
        <w:t xml:space="preserve"> the standard </w:t>
      </w:r>
      <w:r>
        <w:rPr>
          <w:rFonts w:ascii="Arial" w:hAnsi="Arial"/>
        </w:rPr>
        <w:t>terms</w:t>
      </w:r>
      <w:r w:rsidR="00DC4ED2">
        <w:rPr>
          <w:rFonts w:ascii="Arial" w:hAnsi="Arial"/>
        </w:rPr>
        <w:t xml:space="preserve"> </w:t>
      </w:r>
      <w:r>
        <w:rPr>
          <w:rFonts w:ascii="Arial" w:hAnsi="Arial"/>
        </w:rPr>
        <w:t xml:space="preserve">referred to and agreed upon in </w:t>
      </w:r>
      <w:r w:rsidR="00DC4ED2">
        <w:rPr>
          <w:rFonts w:ascii="Arial" w:hAnsi="Arial"/>
        </w:rPr>
        <w:t xml:space="preserve">the Agreement </w:t>
      </w:r>
      <w:r>
        <w:rPr>
          <w:rFonts w:ascii="Arial" w:hAnsi="Arial"/>
        </w:rPr>
        <w:t>shall be applicable as well</w:t>
      </w:r>
      <w:r w:rsidR="00DC4ED2">
        <w:rPr>
          <w:rFonts w:ascii="Arial" w:hAnsi="Arial"/>
        </w:rPr>
        <w:t>.</w:t>
      </w:r>
    </w:p>
    <w:p w14:paraId="1C14AC7A" w14:textId="0494C29C" w:rsidR="00B23E51" w:rsidRPr="00CF0216" w:rsidRDefault="00B23E51" w:rsidP="000E50E0">
      <w:pPr>
        <w:pStyle w:val="ListParagraph"/>
        <w:numPr>
          <w:ilvl w:val="1"/>
          <w:numId w:val="2"/>
        </w:numPr>
        <w:rPr>
          <w:rFonts w:ascii="Arial" w:hAnsi="Arial" w:cs="Arial"/>
        </w:rPr>
      </w:pPr>
      <w:r>
        <w:rPr>
          <w:rFonts w:ascii="Arial" w:hAnsi="Arial"/>
        </w:rPr>
        <w:t>In addition to these Terms and Conditions</w:t>
      </w:r>
      <w:r w:rsidR="00A65ADE">
        <w:rPr>
          <w:rFonts w:ascii="Arial" w:hAnsi="Arial"/>
        </w:rPr>
        <w:t xml:space="preserve"> and as far as applicable to Cefetra, </w:t>
      </w:r>
      <w:r>
        <w:rPr>
          <w:rFonts w:ascii="Arial" w:hAnsi="Arial"/>
        </w:rPr>
        <w:t>the</w:t>
      </w:r>
      <w:r w:rsidR="00A65ADE">
        <w:rPr>
          <w:rFonts w:ascii="Arial" w:hAnsi="Arial"/>
        </w:rPr>
        <w:t xml:space="preserve"> terms and</w:t>
      </w:r>
      <w:r>
        <w:rPr>
          <w:rFonts w:ascii="Arial" w:hAnsi="Arial"/>
        </w:rPr>
        <w:t xml:space="preserve"> conditions of the supplying factory as applicable </w:t>
      </w:r>
      <w:r w:rsidR="00A65ADE">
        <w:rPr>
          <w:rFonts w:ascii="Arial" w:hAnsi="Arial"/>
        </w:rPr>
        <w:t>accordingly</w:t>
      </w:r>
      <w:r>
        <w:rPr>
          <w:rFonts w:ascii="Arial" w:hAnsi="Arial"/>
        </w:rPr>
        <w:t xml:space="preserve">.  </w:t>
      </w:r>
    </w:p>
    <w:p w14:paraId="2A4EA9C1" w14:textId="695AA67F" w:rsidR="000E50E0" w:rsidRPr="00BE5716" w:rsidRDefault="00DC4ED2" w:rsidP="000E50E0">
      <w:pPr>
        <w:pStyle w:val="ListParagraph"/>
        <w:numPr>
          <w:ilvl w:val="1"/>
          <w:numId w:val="2"/>
        </w:numPr>
        <w:rPr>
          <w:rFonts w:ascii="Arial" w:hAnsi="Arial" w:cs="Arial"/>
        </w:rPr>
      </w:pPr>
      <w:r>
        <w:rPr>
          <w:rFonts w:ascii="Arial" w:hAnsi="Arial"/>
        </w:rPr>
        <w:t xml:space="preserve">In the event of a conflict between these Terms and Conditions and the additional conditions that have been declared applicable to the Agreement under 1.2 and 1.3, these Terms and Conditions </w:t>
      </w:r>
      <w:r w:rsidR="00A65ADE">
        <w:rPr>
          <w:rFonts w:ascii="Arial" w:hAnsi="Arial"/>
        </w:rPr>
        <w:t>shall prevail</w:t>
      </w:r>
      <w:r>
        <w:rPr>
          <w:rFonts w:ascii="Arial" w:hAnsi="Arial"/>
        </w:rPr>
        <w:t>.</w:t>
      </w:r>
    </w:p>
    <w:p w14:paraId="5989CA9A" w14:textId="22061592" w:rsidR="00277C9B" w:rsidRDefault="00DC4ED2" w:rsidP="009846FB">
      <w:pPr>
        <w:pStyle w:val="ListParagraph"/>
        <w:rPr>
          <w:rFonts w:ascii="Arial" w:hAnsi="Arial" w:cs="Arial"/>
        </w:rPr>
      </w:pPr>
      <w:r>
        <w:rPr>
          <w:rFonts w:ascii="Arial" w:hAnsi="Arial"/>
        </w:rPr>
        <w:br/>
      </w:r>
    </w:p>
    <w:p w14:paraId="0A060E8C" w14:textId="5785B382" w:rsidR="00C21CC1" w:rsidRPr="00C21CC1" w:rsidRDefault="00A65ADE" w:rsidP="00C21CC1">
      <w:pPr>
        <w:pStyle w:val="ListParagraph"/>
        <w:numPr>
          <w:ilvl w:val="0"/>
          <w:numId w:val="2"/>
        </w:numPr>
        <w:rPr>
          <w:rFonts w:ascii="Arial" w:hAnsi="Arial" w:cs="Arial"/>
        </w:rPr>
      </w:pPr>
      <w:r>
        <w:rPr>
          <w:rFonts w:ascii="Arial" w:hAnsi="Arial"/>
          <w:b/>
          <w:bCs/>
        </w:rPr>
        <w:t xml:space="preserve">CONCLUSION OF THE </w:t>
      </w:r>
      <w:r w:rsidR="00DC4ED2">
        <w:rPr>
          <w:rFonts w:ascii="Arial" w:hAnsi="Arial"/>
          <w:b/>
          <w:bCs/>
        </w:rPr>
        <w:t>AGREEMENT</w:t>
      </w:r>
    </w:p>
    <w:p w14:paraId="3EB6EF1F" w14:textId="77777777" w:rsidR="00C21CC1" w:rsidRPr="00C21CC1" w:rsidRDefault="00C21CC1" w:rsidP="00C21CC1">
      <w:pPr>
        <w:pStyle w:val="ListParagraph"/>
        <w:rPr>
          <w:rFonts w:ascii="Arial" w:hAnsi="Arial" w:cs="Arial"/>
          <w:lang w:val="nl-NL"/>
        </w:rPr>
      </w:pPr>
    </w:p>
    <w:p w14:paraId="163EBF2D" w14:textId="154FBA7F" w:rsidR="00C21CC1" w:rsidRPr="00C21CC1" w:rsidRDefault="00C21CC1" w:rsidP="00C21CC1">
      <w:pPr>
        <w:pStyle w:val="ListParagraph"/>
        <w:numPr>
          <w:ilvl w:val="1"/>
          <w:numId w:val="2"/>
        </w:numPr>
        <w:rPr>
          <w:rFonts w:ascii="Arial" w:hAnsi="Arial" w:cs="Arial"/>
        </w:rPr>
      </w:pPr>
      <w:r>
        <w:rPr>
          <w:rFonts w:ascii="Arial" w:hAnsi="Arial"/>
        </w:rPr>
        <w:t>Any offer or quote issued by Cefetra is</w:t>
      </w:r>
      <w:r w:rsidR="00A65ADE">
        <w:rPr>
          <w:rFonts w:ascii="Arial" w:hAnsi="Arial"/>
        </w:rPr>
        <w:t xml:space="preserve"> non-binding on Cefetra</w:t>
      </w:r>
      <w:r>
        <w:rPr>
          <w:rFonts w:ascii="Arial" w:hAnsi="Arial"/>
        </w:rPr>
        <w:t xml:space="preserve"> except if and to the extent that Cefetra has specifically stated</w:t>
      </w:r>
      <w:r w:rsidR="004034C1">
        <w:rPr>
          <w:rFonts w:ascii="Arial" w:hAnsi="Arial"/>
        </w:rPr>
        <w:t>/agreed upon</w:t>
      </w:r>
      <w:r>
        <w:rPr>
          <w:rFonts w:ascii="Arial" w:hAnsi="Arial"/>
        </w:rPr>
        <w:t xml:space="preserve"> otherwise in writing or Cefetra </w:t>
      </w:r>
    </w:p>
    <w:p w14:paraId="7703B816" w14:textId="0DDC3A13" w:rsidR="00C21CC1" w:rsidRDefault="00C21CC1" w:rsidP="00C21CC1">
      <w:pPr>
        <w:pStyle w:val="ListParagraph"/>
        <w:numPr>
          <w:ilvl w:val="1"/>
          <w:numId w:val="2"/>
        </w:numPr>
        <w:rPr>
          <w:rFonts w:ascii="Arial" w:hAnsi="Arial" w:cs="Arial"/>
        </w:rPr>
      </w:pPr>
      <w:r>
        <w:rPr>
          <w:rFonts w:ascii="Arial" w:hAnsi="Arial"/>
        </w:rPr>
        <w:t xml:space="preserve">An agreement between Cefetra and the buyer is formed when Cefetra has confirmed acceptance of the buyer’s order. The scope and contents of the Agreement are as specified in Cefetra’s written confirmation. </w:t>
      </w:r>
    </w:p>
    <w:p w14:paraId="2C03D40D" w14:textId="0C3F8E52" w:rsidR="00277C9B" w:rsidRPr="009846FB" w:rsidRDefault="00DC4ED2" w:rsidP="00C21CC1">
      <w:pPr>
        <w:pStyle w:val="ListParagraph"/>
        <w:numPr>
          <w:ilvl w:val="1"/>
          <w:numId w:val="2"/>
        </w:numPr>
        <w:rPr>
          <w:rFonts w:ascii="Arial" w:hAnsi="Arial" w:cs="Arial"/>
        </w:rPr>
      </w:pPr>
      <w:r>
        <w:rPr>
          <w:rFonts w:ascii="Arial" w:hAnsi="Arial"/>
        </w:rPr>
        <w:t>If Cefetra has not confirmed in writing, the mere fact that goods have been delivered and received constitutes adequate proof of the existence of an Agreement, which is governed by these Terms and Conditions.</w:t>
      </w:r>
    </w:p>
    <w:p w14:paraId="24FF632B" w14:textId="77777777" w:rsidR="007169B3" w:rsidRPr="009846FB" w:rsidRDefault="007169B3" w:rsidP="007169B3">
      <w:pPr>
        <w:pStyle w:val="ListParagraph"/>
        <w:numPr>
          <w:ilvl w:val="1"/>
          <w:numId w:val="2"/>
        </w:numPr>
        <w:rPr>
          <w:rFonts w:ascii="Arial" w:hAnsi="Arial" w:cs="Arial"/>
        </w:rPr>
      </w:pPr>
      <w:r>
        <w:rPr>
          <w:rFonts w:ascii="Arial" w:hAnsi="Arial"/>
        </w:rPr>
        <w:t xml:space="preserve">A confirmation from the buyer that deviates from Cefetra’s confirmation shall be valid and binding on Cefetra only if Cefetra has specifically accepted the deviations in writing. </w:t>
      </w:r>
    </w:p>
    <w:p w14:paraId="6F31FA63" w14:textId="798B01E4" w:rsidR="00DC4ED2" w:rsidRPr="00CF412B" w:rsidRDefault="00DC4ED2">
      <w:pPr>
        <w:rPr>
          <w:rFonts w:ascii="Arial" w:hAnsi="Arial" w:cs="Arial"/>
        </w:rPr>
      </w:pPr>
    </w:p>
    <w:p w14:paraId="65E8F675" w14:textId="04E66C1C" w:rsidR="00722554" w:rsidRPr="00722554" w:rsidRDefault="00DC4ED2" w:rsidP="00722554">
      <w:pPr>
        <w:pStyle w:val="ListParagraph"/>
        <w:numPr>
          <w:ilvl w:val="0"/>
          <w:numId w:val="2"/>
        </w:numPr>
        <w:rPr>
          <w:rFonts w:ascii="Arial" w:hAnsi="Arial" w:cs="Arial"/>
        </w:rPr>
      </w:pPr>
      <w:r>
        <w:rPr>
          <w:rFonts w:ascii="Arial" w:hAnsi="Arial"/>
          <w:b/>
          <w:bCs/>
        </w:rPr>
        <w:t>PRICES</w:t>
      </w:r>
    </w:p>
    <w:p w14:paraId="16CE2BEA" w14:textId="77777777" w:rsidR="00722554" w:rsidRPr="00722554" w:rsidRDefault="00722554" w:rsidP="00722554">
      <w:pPr>
        <w:pStyle w:val="ListParagraph"/>
        <w:rPr>
          <w:rFonts w:ascii="Arial" w:hAnsi="Arial" w:cs="Arial"/>
          <w:lang w:val="nl-NL"/>
        </w:rPr>
      </w:pPr>
    </w:p>
    <w:p w14:paraId="434559B4" w14:textId="42B85C69" w:rsidR="00722554" w:rsidRDefault="00DC4ED2" w:rsidP="004A7A39">
      <w:pPr>
        <w:pStyle w:val="ListParagraph"/>
        <w:numPr>
          <w:ilvl w:val="1"/>
          <w:numId w:val="2"/>
        </w:numPr>
        <w:rPr>
          <w:rFonts w:ascii="Arial" w:hAnsi="Arial" w:cs="Arial"/>
        </w:rPr>
      </w:pPr>
      <w:r>
        <w:rPr>
          <w:rFonts w:ascii="Arial" w:hAnsi="Arial"/>
        </w:rPr>
        <w:t>The s</w:t>
      </w:r>
      <w:r w:rsidR="004034C1">
        <w:rPr>
          <w:rFonts w:ascii="Arial" w:hAnsi="Arial"/>
        </w:rPr>
        <w:t xml:space="preserve">ales </w:t>
      </w:r>
      <w:r>
        <w:rPr>
          <w:rFonts w:ascii="Arial" w:hAnsi="Arial"/>
        </w:rPr>
        <w:t xml:space="preserve">price does not include value-added tax and Cefetra reserves the right to charge the buyer tax, import duties, levies, and other government-imposed charges that were not known or not in effect when the Agreement was </w:t>
      </w:r>
      <w:r w:rsidR="004034C1">
        <w:rPr>
          <w:rFonts w:ascii="Arial" w:hAnsi="Arial"/>
        </w:rPr>
        <w:t>concluded</w:t>
      </w:r>
      <w:r>
        <w:rPr>
          <w:rFonts w:ascii="Arial" w:hAnsi="Arial"/>
        </w:rPr>
        <w:t>.</w:t>
      </w:r>
    </w:p>
    <w:p w14:paraId="781FA54B" w14:textId="2F0A2FB4" w:rsidR="00AE3DB2" w:rsidRPr="002A3930" w:rsidRDefault="00AE3DB2" w:rsidP="00AE3DB2">
      <w:pPr>
        <w:pStyle w:val="ListParagraph"/>
        <w:numPr>
          <w:ilvl w:val="1"/>
          <w:numId w:val="2"/>
        </w:numPr>
        <w:rPr>
          <w:rFonts w:ascii="Arial" w:hAnsi="Arial" w:cs="Arial"/>
        </w:rPr>
      </w:pPr>
      <w:r>
        <w:rPr>
          <w:rFonts w:ascii="Arial" w:hAnsi="Arial"/>
          <w:szCs w:val="20"/>
        </w:rPr>
        <w:t xml:space="preserve">If the buyer </w:t>
      </w:r>
      <w:r w:rsidR="004034C1">
        <w:rPr>
          <w:rFonts w:ascii="Arial" w:hAnsi="Arial"/>
          <w:szCs w:val="20"/>
        </w:rPr>
        <w:t>request</w:t>
      </w:r>
      <w:r>
        <w:rPr>
          <w:rFonts w:ascii="Arial" w:hAnsi="Arial"/>
          <w:szCs w:val="20"/>
        </w:rPr>
        <w:t xml:space="preserve">s Cefetra to apply a VAT exemption as defined in EU regulation 2018/1912, Cefetra shall do so on the </w:t>
      </w:r>
      <w:r w:rsidR="004034C1">
        <w:rPr>
          <w:rFonts w:ascii="Arial" w:hAnsi="Arial"/>
          <w:szCs w:val="20"/>
        </w:rPr>
        <w:t>express</w:t>
      </w:r>
      <w:r>
        <w:rPr>
          <w:rFonts w:ascii="Arial" w:hAnsi="Arial"/>
          <w:szCs w:val="20"/>
        </w:rPr>
        <w:t xml:space="preserve"> condition that the buyer provide</w:t>
      </w:r>
      <w:r w:rsidR="004034C1">
        <w:rPr>
          <w:rFonts w:ascii="Arial" w:hAnsi="Arial"/>
          <w:szCs w:val="20"/>
        </w:rPr>
        <w:t>s</w:t>
      </w:r>
      <w:r>
        <w:rPr>
          <w:rFonts w:ascii="Arial" w:hAnsi="Arial"/>
          <w:szCs w:val="20"/>
        </w:rPr>
        <w:t xml:space="preserve"> adequate and legible proof justifying the VAT exemption, as specified in the above regulation</w:t>
      </w:r>
      <w:r>
        <w:rPr>
          <w:rFonts w:ascii="Arial" w:hAnsi="Arial"/>
        </w:rPr>
        <w:t xml:space="preserve">. If the buyer fails to provide such proof by the 10th day of the month following the month of delivery, Cefetra will be authorised to charge domestic VAT and the buyer will be under an obligation to pay this VAT amount to Cefetra immediately, unless domestic VAT legislation provides for different VAT treatment. If Cefetra needs additional </w:t>
      </w:r>
      <w:r>
        <w:rPr>
          <w:rFonts w:ascii="Arial" w:hAnsi="Arial"/>
        </w:rPr>
        <w:lastRenderedPageBreak/>
        <w:t>information to justify the VAT exemption to the relevant tax authorities, the buyer will be under an obligation to provide all the required information without unnecessary delay.</w:t>
      </w:r>
    </w:p>
    <w:p w14:paraId="145A7F78" w14:textId="5CB33A26" w:rsidR="00722554" w:rsidRDefault="00DC4ED2" w:rsidP="004B6061">
      <w:pPr>
        <w:pStyle w:val="ListParagraph"/>
        <w:numPr>
          <w:ilvl w:val="1"/>
          <w:numId w:val="2"/>
        </w:numPr>
        <w:rPr>
          <w:rStyle w:val="fontstyle01"/>
          <w:color w:val="auto"/>
        </w:rPr>
      </w:pPr>
      <w:r>
        <w:rPr>
          <w:rFonts w:ascii="Arial" w:hAnsi="Arial"/>
        </w:rPr>
        <w:t xml:space="preserve">In case of </w:t>
      </w:r>
      <w:r w:rsidR="004034C1">
        <w:rPr>
          <w:rFonts w:ascii="Arial" w:hAnsi="Arial"/>
        </w:rPr>
        <w:t>a</w:t>
      </w:r>
      <w:r>
        <w:rPr>
          <w:rFonts w:ascii="Arial" w:hAnsi="Arial"/>
        </w:rPr>
        <w:t xml:space="preserve"> sale of goods on prompt shipment, afloat, or for forward delivery</w:t>
      </w:r>
      <w:r w:rsidR="004034C1">
        <w:rPr>
          <w:rFonts w:ascii="Arial" w:hAnsi="Arial"/>
        </w:rPr>
        <w:t xml:space="preserve"> bases</w:t>
      </w:r>
      <w:r>
        <w:rPr>
          <w:rFonts w:ascii="Arial" w:hAnsi="Arial"/>
        </w:rPr>
        <w:t xml:space="preserve">, the price will be based on the transshipment and transport tariffs as they are on the date that the </w:t>
      </w:r>
      <w:r>
        <w:rPr>
          <w:rStyle w:val="fontstyle01"/>
        </w:rPr>
        <w:t xml:space="preserve">Agreement was </w:t>
      </w:r>
      <w:r w:rsidR="004034C1">
        <w:rPr>
          <w:rStyle w:val="fontstyle01"/>
        </w:rPr>
        <w:t>concluded</w:t>
      </w:r>
      <w:r>
        <w:rPr>
          <w:rStyle w:val="fontstyle01"/>
          <w:color w:val="auto"/>
        </w:rPr>
        <w:t xml:space="preserve">. Any increases in or surcharges on these tariffs between the date of sale and the date of delivery shall </w:t>
      </w:r>
      <w:r w:rsidR="004034C1">
        <w:rPr>
          <w:rStyle w:val="fontstyle01"/>
          <w:color w:val="auto"/>
        </w:rPr>
        <w:t xml:space="preserve">be for </w:t>
      </w:r>
      <w:r>
        <w:rPr>
          <w:rStyle w:val="fontstyle01"/>
          <w:color w:val="auto"/>
        </w:rPr>
        <w:t>buyer</w:t>
      </w:r>
      <w:r w:rsidR="004034C1">
        <w:rPr>
          <w:rStyle w:val="fontstyle01"/>
          <w:color w:val="auto"/>
        </w:rPr>
        <w:t>’s account</w:t>
      </w:r>
      <w:r>
        <w:rPr>
          <w:rStyle w:val="fontstyle01"/>
          <w:color w:val="auto"/>
        </w:rPr>
        <w:t>.</w:t>
      </w:r>
    </w:p>
    <w:p w14:paraId="15B8998E" w14:textId="475DEF4B" w:rsidR="008C57AE" w:rsidRPr="00A50CE6" w:rsidRDefault="008C57AE" w:rsidP="00A50CE6">
      <w:pPr>
        <w:pStyle w:val="ListParagraph"/>
        <w:numPr>
          <w:ilvl w:val="1"/>
          <w:numId w:val="2"/>
        </w:numPr>
        <w:rPr>
          <w:rStyle w:val="fontstyle01"/>
          <w:color w:val="auto"/>
        </w:rPr>
      </w:pPr>
      <w:bookmarkStart w:id="0" w:name="_Hlk61600044"/>
      <w:r>
        <w:rPr>
          <w:rStyle w:val="fontstyle01"/>
          <w:color w:val="auto"/>
        </w:rPr>
        <w:t>In case of the sale of goods on prompt shipment, afloat, or for forward delivery or C(I)F(FO)</w:t>
      </w:r>
      <w:r w:rsidR="004034C1">
        <w:rPr>
          <w:rStyle w:val="fontstyle01"/>
          <w:color w:val="auto"/>
        </w:rPr>
        <w:t xml:space="preserve"> bases</w:t>
      </w:r>
      <w:r>
        <w:rPr>
          <w:rStyle w:val="fontstyle01"/>
          <w:color w:val="auto"/>
        </w:rPr>
        <w:t xml:space="preserve">, the price will be based on normal water levels, normal </w:t>
      </w:r>
      <w:r w:rsidR="004034C1">
        <w:rPr>
          <w:rStyle w:val="fontstyle01"/>
          <w:color w:val="auto"/>
        </w:rPr>
        <w:t>shipping routes</w:t>
      </w:r>
      <w:r>
        <w:rPr>
          <w:rStyle w:val="fontstyle01"/>
          <w:color w:val="auto"/>
        </w:rPr>
        <w:t>, normal shipping tariffs and normal accessibility of the agreed/declared destination. Any increases and/or surcharges between the date the Agreement was entered into and the date of delivery shall fall to the buyer.</w:t>
      </w:r>
    </w:p>
    <w:p w14:paraId="65E79A66" w14:textId="7745A2ED" w:rsidR="008C57AE" w:rsidRDefault="008C57AE" w:rsidP="008C57AE">
      <w:pPr>
        <w:pStyle w:val="ListParagraph"/>
        <w:numPr>
          <w:ilvl w:val="2"/>
          <w:numId w:val="2"/>
        </w:numPr>
        <w:rPr>
          <w:rStyle w:val="fontstyle01"/>
          <w:color w:val="auto"/>
        </w:rPr>
      </w:pPr>
      <w:r>
        <w:rPr>
          <w:rStyle w:val="fontstyle01"/>
          <w:color w:val="auto"/>
        </w:rPr>
        <w:t xml:space="preserve">Normal water levels, normal </w:t>
      </w:r>
      <w:r w:rsidR="00010B92">
        <w:rPr>
          <w:rStyle w:val="fontstyle01"/>
          <w:color w:val="auto"/>
        </w:rPr>
        <w:t>shipping routes</w:t>
      </w:r>
      <w:r>
        <w:rPr>
          <w:rStyle w:val="fontstyle01"/>
          <w:color w:val="auto"/>
        </w:rPr>
        <w:t xml:space="preserve">, and normal accessibility mean that the agreed/declared destination can be reached by an inland vessel with a capacity for and loaded with a quantity of 1,000 mt of goods sold using the most efficient method/route. </w:t>
      </w:r>
    </w:p>
    <w:p w14:paraId="011B35A4" w14:textId="44809B70" w:rsidR="008C57AE" w:rsidRDefault="008C57AE" w:rsidP="008C57AE">
      <w:pPr>
        <w:pStyle w:val="ListParagraph"/>
        <w:numPr>
          <w:ilvl w:val="2"/>
          <w:numId w:val="2"/>
        </w:numPr>
        <w:rPr>
          <w:rStyle w:val="fontstyle01"/>
          <w:color w:val="auto"/>
        </w:rPr>
      </w:pPr>
      <w:r>
        <w:rPr>
          <w:rStyle w:val="fontstyle01"/>
          <w:color w:val="auto"/>
        </w:rPr>
        <w:t xml:space="preserve">Normal shipping tariffs mean those tariffs that apply on the date that the Agreement was entered into. </w:t>
      </w:r>
      <w:bookmarkEnd w:id="0"/>
    </w:p>
    <w:p w14:paraId="0BE58E5A" w14:textId="61725195" w:rsidR="008C57AE" w:rsidRDefault="008C57AE" w:rsidP="008C57AE">
      <w:pPr>
        <w:pStyle w:val="ListParagraph"/>
        <w:numPr>
          <w:ilvl w:val="1"/>
          <w:numId w:val="2"/>
        </w:numPr>
        <w:rPr>
          <w:rFonts w:ascii="Arial" w:hAnsi="Arial" w:cs="Arial"/>
        </w:rPr>
      </w:pPr>
      <w:r>
        <w:rPr>
          <w:rFonts w:ascii="Arial" w:hAnsi="Arial"/>
        </w:rPr>
        <w:t xml:space="preserve">If the agreed/declared destination can no longer be reached as specified in </w:t>
      </w:r>
      <w:r w:rsidRPr="003A3983">
        <w:rPr>
          <w:rFonts w:ascii="Arial" w:hAnsi="Arial"/>
        </w:rPr>
        <w:t xml:space="preserve">Article </w:t>
      </w:r>
      <w:r w:rsidR="003A3983" w:rsidRPr="003A3983">
        <w:rPr>
          <w:rFonts w:ascii="Arial" w:hAnsi="Arial"/>
        </w:rPr>
        <w:t>3.4.</w:t>
      </w:r>
      <w:r w:rsidRPr="003A3983">
        <w:rPr>
          <w:rFonts w:ascii="Arial" w:hAnsi="Arial"/>
        </w:rPr>
        <w:t>1,</w:t>
      </w:r>
      <w:r>
        <w:rPr>
          <w:rFonts w:ascii="Arial" w:hAnsi="Arial"/>
        </w:rPr>
        <w:t xml:space="preserve"> the parties must notify each other within 24 hours of learning of this inability or within 24 hours of when they should in all reasonableness have known this.</w:t>
      </w:r>
    </w:p>
    <w:p w14:paraId="0092C7E6" w14:textId="79D8DD9B" w:rsidR="008C57AE" w:rsidRDefault="008C57AE" w:rsidP="008C57AE">
      <w:pPr>
        <w:pStyle w:val="ListParagraph"/>
        <w:numPr>
          <w:ilvl w:val="2"/>
          <w:numId w:val="2"/>
        </w:numPr>
        <w:rPr>
          <w:rFonts w:ascii="Arial" w:hAnsi="Arial" w:cs="Arial"/>
        </w:rPr>
      </w:pPr>
      <w:r>
        <w:rPr>
          <w:rFonts w:ascii="Arial" w:hAnsi="Arial"/>
        </w:rPr>
        <w:t xml:space="preserve">If the agreed/declared destination can no longer be reached as specified in Article </w:t>
      </w:r>
      <w:r w:rsidR="003A3983">
        <w:rPr>
          <w:rFonts w:ascii="Arial" w:hAnsi="Arial"/>
        </w:rPr>
        <w:t>3.4.1</w:t>
      </w:r>
      <w:r>
        <w:rPr>
          <w:rFonts w:ascii="Arial" w:hAnsi="Arial"/>
        </w:rPr>
        <w:t xml:space="preserve">, the buyer has 1 working day to </w:t>
      </w:r>
      <w:r w:rsidR="003A3983">
        <w:rPr>
          <w:rFonts w:ascii="Arial" w:hAnsi="Arial"/>
        </w:rPr>
        <w:t>declare</w:t>
      </w:r>
      <w:r>
        <w:rPr>
          <w:rFonts w:ascii="Arial" w:hAnsi="Arial"/>
        </w:rPr>
        <w:t xml:space="preserve"> an alternative destination; </w:t>
      </w:r>
    </w:p>
    <w:p w14:paraId="1A0B8030" w14:textId="3EFF6082" w:rsidR="008C57AE" w:rsidRDefault="008C57AE" w:rsidP="008C57AE">
      <w:pPr>
        <w:pStyle w:val="ListParagraph"/>
        <w:numPr>
          <w:ilvl w:val="2"/>
          <w:numId w:val="2"/>
        </w:numPr>
        <w:rPr>
          <w:rFonts w:ascii="Arial" w:hAnsi="Arial" w:cs="Arial"/>
        </w:rPr>
      </w:pPr>
      <w:r>
        <w:rPr>
          <w:rFonts w:ascii="Arial" w:hAnsi="Arial"/>
        </w:rPr>
        <w:t xml:space="preserve">If the agreed/declared destination can no longer be reached as specified in Article </w:t>
      </w:r>
      <w:r w:rsidR="003A3983">
        <w:rPr>
          <w:rFonts w:ascii="Arial" w:hAnsi="Arial"/>
        </w:rPr>
        <w:t xml:space="preserve">3.4.1, </w:t>
      </w:r>
      <w:r>
        <w:rPr>
          <w:rFonts w:ascii="Arial" w:hAnsi="Arial"/>
        </w:rPr>
        <w:t>but can be reached in a different/alternative way, the buyer has the right during a period of 1 working day to ask Cefetra to give an indication of the (expected) additional costs of this different/alternative way. In that case, Cefetra has 1 working day to specify these additional costs and the buyer will still be entitled to have the goods delivered to the originally agreed/declared destination after all and pay the associated costs.</w:t>
      </w:r>
    </w:p>
    <w:p w14:paraId="4641610E" w14:textId="1DEF8958" w:rsidR="008C57AE" w:rsidRDefault="008C57AE" w:rsidP="008C57AE">
      <w:pPr>
        <w:pStyle w:val="ListParagraph"/>
        <w:numPr>
          <w:ilvl w:val="2"/>
          <w:numId w:val="2"/>
        </w:numPr>
        <w:rPr>
          <w:rFonts w:ascii="Arial" w:hAnsi="Arial" w:cs="Arial"/>
        </w:rPr>
      </w:pPr>
      <w:r>
        <w:rPr>
          <w:rFonts w:ascii="Arial" w:hAnsi="Arial"/>
        </w:rPr>
        <w:t xml:space="preserve">If, after the goods have contractually been </w:t>
      </w:r>
      <w:r w:rsidR="00010B92">
        <w:rPr>
          <w:rFonts w:ascii="Arial" w:hAnsi="Arial"/>
        </w:rPr>
        <w:t>appropriated</w:t>
      </w:r>
      <w:r>
        <w:rPr>
          <w:rFonts w:ascii="Arial" w:hAnsi="Arial"/>
        </w:rPr>
        <w:t xml:space="preserve"> </w:t>
      </w:r>
      <w:r w:rsidR="00010B92">
        <w:rPr>
          <w:rFonts w:ascii="Arial" w:hAnsi="Arial"/>
        </w:rPr>
        <w:t>with</w:t>
      </w:r>
      <w:r>
        <w:rPr>
          <w:rFonts w:ascii="Arial" w:hAnsi="Arial"/>
        </w:rPr>
        <w:t xml:space="preserve"> the agreed/declared destination, this destination </w:t>
      </w:r>
      <w:r w:rsidR="00010B92">
        <w:rPr>
          <w:rFonts w:ascii="Arial" w:hAnsi="Arial"/>
        </w:rPr>
        <w:t>is or becomes</w:t>
      </w:r>
      <w:r>
        <w:rPr>
          <w:rFonts w:ascii="Arial" w:hAnsi="Arial"/>
        </w:rPr>
        <w:t xml:space="preserve"> impossible to reach after all, or if the buyer refuses to pay the additional costs, the consequences thereof shall be</w:t>
      </w:r>
      <w:r w:rsidR="00010B92">
        <w:rPr>
          <w:rFonts w:ascii="Arial" w:hAnsi="Arial"/>
        </w:rPr>
        <w:t xml:space="preserve"> for buyers account.</w:t>
      </w:r>
      <w:r>
        <w:rPr>
          <w:rFonts w:ascii="Arial" w:hAnsi="Arial"/>
        </w:rPr>
        <w:t xml:space="preserve"> Cefetra must give the buyer any required assistance in making the necessary arrangements.</w:t>
      </w:r>
    </w:p>
    <w:p w14:paraId="194C0DC2" w14:textId="77777777" w:rsidR="008C57AE" w:rsidRPr="00CF412B" w:rsidRDefault="008C57AE" w:rsidP="009846FB">
      <w:pPr>
        <w:rPr>
          <w:rFonts w:ascii="Arial" w:hAnsi="Arial" w:cs="Arial"/>
        </w:rPr>
      </w:pPr>
    </w:p>
    <w:p w14:paraId="59BEB06B" w14:textId="60AA5C53" w:rsidR="00771348" w:rsidRPr="00771348" w:rsidRDefault="0015368B" w:rsidP="00771348">
      <w:pPr>
        <w:pStyle w:val="ListParagraph"/>
        <w:numPr>
          <w:ilvl w:val="0"/>
          <w:numId w:val="2"/>
        </w:numPr>
        <w:rPr>
          <w:rFonts w:ascii="Arial" w:hAnsi="Arial" w:cs="Arial"/>
          <w:color w:val="000000"/>
        </w:rPr>
      </w:pPr>
      <w:r>
        <w:rPr>
          <w:rStyle w:val="fontstyle21"/>
        </w:rPr>
        <w:t>DELIVERY</w:t>
      </w:r>
    </w:p>
    <w:p w14:paraId="5F835C1A" w14:textId="77777777" w:rsidR="00C6313A" w:rsidRDefault="00C6313A" w:rsidP="00C6313A">
      <w:pPr>
        <w:pStyle w:val="ListParagraph"/>
        <w:rPr>
          <w:rFonts w:ascii="Arial" w:hAnsi="Arial" w:cs="Arial"/>
          <w:color w:val="000000"/>
          <w:lang w:val="nl-NL"/>
        </w:rPr>
      </w:pPr>
    </w:p>
    <w:p w14:paraId="52B85CAD" w14:textId="24FB8A66" w:rsidR="00C6313A" w:rsidRPr="00304C71" w:rsidRDefault="00C6313A" w:rsidP="00304C71">
      <w:pPr>
        <w:pStyle w:val="ListParagraph"/>
        <w:numPr>
          <w:ilvl w:val="1"/>
          <w:numId w:val="2"/>
        </w:numPr>
        <w:rPr>
          <w:rFonts w:ascii="Arial" w:hAnsi="Arial" w:cs="Arial"/>
          <w:color w:val="000000"/>
        </w:rPr>
      </w:pPr>
      <w:r>
        <w:rPr>
          <w:rFonts w:ascii="Arial" w:hAnsi="Arial"/>
          <w:color w:val="000000"/>
        </w:rPr>
        <w:t xml:space="preserve">Cefetra reserves the right to deliver </w:t>
      </w:r>
      <w:r w:rsidR="0015368B">
        <w:rPr>
          <w:rFonts w:ascii="Arial" w:hAnsi="Arial"/>
          <w:color w:val="000000"/>
        </w:rPr>
        <w:t>the goods</w:t>
      </w:r>
      <w:r>
        <w:rPr>
          <w:rFonts w:ascii="Arial" w:hAnsi="Arial"/>
          <w:color w:val="000000"/>
        </w:rPr>
        <w:t xml:space="preserve"> in one single batch or to split delivery into several part deliveries, directly or indirectly, with or without transshipment. Each part delivery is considered a separate contract and can be invoiced separately.</w:t>
      </w:r>
    </w:p>
    <w:p w14:paraId="47449F70" w14:textId="1368DB04" w:rsidR="00771348" w:rsidRPr="009A0BA5" w:rsidRDefault="00DC4ED2" w:rsidP="00771348">
      <w:pPr>
        <w:pStyle w:val="ListParagraph"/>
        <w:numPr>
          <w:ilvl w:val="1"/>
          <w:numId w:val="2"/>
        </w:numPr>
        <w:rPr>
          <w:rFonts w:ascii="Arial" w:hAnsi="Arial" w:cs="Arial"/>
        </w:rPr>
      </w:pPr>
      <w:r>
        <w:rPr>
          <w:rStyle w:val="fontstyle01"/>
          <w:color w:val="auto"/>
        </w:rPr>
        <w:t xml:space="preserve">Unless specifically agreed otherwise in writing, </w:t>
      </w:r>
      <w:r w:rsidR="0015368B">
        <w:rPr>
          <w:rStyle w:val="fontstyle01"/>
          <w:color w:val="auto"/>
        </w:rPr>
        <w:t>delivery shall take place</w:t>
      </w:r>
      <w:r>
        <w:rPr>
          <w:rStyle w:val="fontstyle01"/>
          <w:color w:val="auto"/>
        </w:rPr>
        <w:t xml:space="preserve"> at a location, time and in a way chosen by Cefetra. If a certain delivery/shipment period has been agreed, delivery/shipment </w:t>
      </w:r>
      <w:r w:rsidR="0015368B">
        <w:rPr>
          <w:rStyle w:val="fontstyle01"/>
          <w:color w:val="auto"/>
        </w:rPr>
        <w:t>shall</w:t>
      </w:r>
      <w:r>
        <w:rPr>
          <w:rStyle w:val="fontstyle01"/>
          <w:color w:val="auto"/>
        </w:rPr>
        <w:t xml:space="preserve"> take place within this period on a date chosen by Cefetra. </w:t>
      </w:r>
    </w:p>
    <w:p w14:paraId="6BC674A8" w14:textId="7D71430E" w:rsidR="00771348" w:rsidRDefault="00DC4ED2" w:rsidP="00771348">
      <w:pPr>
        <w:pStyle w:val="ListParagraph"/>
        <w:numPr>
          <w:ilvl w:val="1"/>
          <w:numId w:val="2"/>
        </w:numPr>
        <w:rPr>
          <w:rStyle w:val="fontstyle01"/>
        </w:rPr>
      </w:pPr>
      <w:r>
        <w:rPr>
          <w:rStyle w:val="fontstyle01"/>
        </w:rPr>
        <w:t>I</w:t>
      </w:r>
      <w:r w:rsidR="0015368B">
        <w:rPr>
          <w:rStyle w:val="fontstyle01"/>
        </w:rPr>
        <w:t>n case of a</w:t>
      </w:r>
      <w:r>
        <w:rPr>
          <w:rStyle w:val="fontstyle01"/>
        </w:rPr>
        <w:t xml:space="preserve"> </w:t>
      </w:r>
      <w:r w:rsidR="0015368B">
        <w:rPr>
          <w:rStyle w:val="fontstyle01"/>
        </w:rPr>
        <w:t>‘</w:t>
      </w:r>
      <w:r>
        <w:rPr>
          <w:rStyle w:val="fontstyle01"/>
        </w:rPr>
        <w:t xml:space="preserve">arrival/delivery </w:t>
      </w:r>
      <w:r w:rsidR="0015368B">
        <w:rPr>
          <w:rStyle w:val="fontstyle01"/>
        </w:rPr>
        <w:t>sale’</w:t>
      </w:r>
      <w:r>
        <w:rPr>
          <w:rStyle w:val="fontstyle01"/>
        </w:rPr>
        <w:t xml:space="preserve">, Cefetra </w:t>
      </w:r>
      <w:r w:rsidR="0015368B">
        <w:rPr>
          <w:rStyle w:val="fontstyle01"/>
        </w:rPr>
        <w:t>shall</w:t>
      </w:r>
      <w:r>
        <w:rPr>
          <w:rStyle w:val="fontstyle01"/>
        </w:rPr>
        <w:t xml:space="preserve"> choose one of the two alternatives.</w:t>
      </w:r>
    </w:p>
    <w:p w14:paraId="254D13FB" w14:textId="1724B7FF" w:rsidR="001C53F1" w:rsidRPr="001C53F1" w:rsidRDefault="0015368B" w:rsidP="00E24748">
      <w:pPr>
        <w:pStyle w:val="ListParagraph"/>
        <w:numPr>
          <w:ilvl w:val="1"/>
          <w:numId w:val="2"/>
        </w:numPr>
        <w:rPr>
          <w:rStyle w:val="fontstyle01"/>
        </w:rPr>
      </w:pPr>
      <w:r>
        <w:rPr>
          <w:rStyle w:val="fontstyle01"/>
        </w:rPr>
        <w:t>Delivery</w:t>
      </w:r>
      <w:r w:rsidR="001C53F1">
        <w:rPr>
          <w:rStyle w:val="fontstyle01"/>
        </w:rPr>
        <w:t xml:space="preserve"> </w:t>
      </w:r>
      <w:r>
        <w:rPr>
          <w:rStyle w:val="fontstyle01"/>
        </w:rPr>
        <w:t>shal</w:t>
      </w:r>
      <w:r w:rsidR="001C53F1">
        <w:rPr>
          <w:rStyle w:val="fontstyle01"/>
        </w:rPr>
        <w:t xml:space="preserve">l take place as per the </w:t>
      </w:r>
      <w:r>
        <w:rPr>
          <w:rStyle w:val="fontstyle01"/>
        </w:rPr>
        <w:t>contractual stipulations thereto:</w:t>
      </w:r>
      <w:r w:rsidR="001C53F1">
        <w:rPr>
          <w:rStyle w:val="fontstyle01"/>
        </w:rPr>
        <w:t xml:space="preserve"> </w:t>
      </w:r>
    </w:p>
    <w:p w14:paraId="25717CD3" w14:textId="1B13352D" w:rsidR="00771348" w:rsidRPr="00771348" w:rsidRDefault="00DC4ED2" w:rsidP="00DC4ED2">
      <w:pPr>
        <w:pStyle w:val="ListParagraph"/>
        <w:numPr>
          <w:ilvl w:val="0"/>
          <w:numId w:val="20"/>
        </w:numPr>
        <w:rPr>
          <w:rFonts w:ascii="Arial" w:hAnsi="Arial" w:cs="Arial"/>
          <w:color w:val="000000"/>
        </w:rPr>
      </w:pPr>
      <w:r>
        <w:rPr>
          <w:rFonts w:ascii="Arial" w:hAnsi="Arial"/>
          <w:color w:val="000000"/>
        </w:rPr>
        <w:lastRenderedPageBreak/>
        <w:t xml:space="preserve">In case of sale and delivery on the basis of free on board (FOB), free on truck (FOT), cost, insurance, freight (CIF) or carriage paid to (CPT), </w:t>
      </w:r>
      <w:r w:rsidR="0015368B">
        <w:rPr>
          <w:rFonts w:ascii="Arial" w:hAnsi="Arial"/>
          <w:color w:val="000000"/>
        </w:rPr>
        <w:t>delivery shall take place</w:t>
      </w:r>
      <w:r>
        <w:rPr>
          <w:rFonts w:ascii="Arial" w:hAnsi="Arial"/>
          <w:color w:val="000000"/>
        </w:rPr>
        <w:t xml:space="preserve"> at the location where the goods are loaded.</w:t>
      </w:r>
    </w:p>
    <w:p w14:paraId="28392765" w14:textId="0D378221" w:rsidR="00771348" w:rsidRPr="00771348" w:rsidRDefault="0021703E" w:rsidP="0021703E">
      <w:pPr>
        <w:pStyle w:val="ListParagraph"/>
        <w:numPr>
          <w:ilvl w:val="0"/>
          <w:numId w:val="20"/>
        </w:numPr>
        <w:rPr>
          <w:rFonts w:ascii="Arial" w:hAnsi="Arial" w:cs="Arial"/>
          <w:color w:val="000000"/>
        </w:rPr>
      </w:pPr>
      <w:r>
        <w:rPr>
          <w:rFonts w:ascii="Arial" w:hAnsi="Arial"/>
          <w:color w:val="000000"/>
        </w:rPr>
        <w:t xml:space="preserve">In case of </w:t>
      </w:r>
      <w:r w:rsidR="0015368B">
        <w:rPr>
          <w:rFonts w:ascii="Arial" w:hAnsi="Arial"/>
          <w:color w:val="000000"/>
        </w:rPr>
        <w:t xml:space="preserve">a </w:t>
      </w:r>
      <w:r>
        <w:rPr>
          <w:rFonts w:ascii="Arial" w:hAnsi="Arial"/>
          <w:color w:val="000000"/>
        </w:rPr>
        <w:t>carriage-paid</w:t>
      </w:r>
      <w:r w:rsidR="00D57988">
        <w:rPr>
          <w:rFonts w:ascii="Arial" w:hAnsi="Arial"/>
          <w:color w:val="000000"/>
        </w:rPr>
        <w:t xml:space="preserve"> (‘Franco’)</w:t>
      </w:r>
      <w:r>
        <w:rPr>
          <w:rFonts w:ascii="Arial" w:hAnsi="Arial"/>
          <w:color w:val="000000"/>
        </w:rPr>
        <w:t xml:space="preserve"> sale and delivery, </w:t>
      </w:r>
      <w:r w:rsidR="00D57988">
        <w:rPr>
          <w:rFonts w:ascii="Arial" w:hAnsi="Arial"/>
          <w:color w:val="000000"/>
        </w:rPr>
        <w:t>delivery shall take place</w:t>
      </w:r>
      <w:r>
        <w:rPr>
          <w:rFonts w:ascii="Arial" w:hAnsi="Arial"/>
          <w:color w:val="000000"/>
        </w:rPr>
        <w:t xml:space="preserve"> at the destination. </w:t>
      </w:r>
    </w:p>
    <w:p w14:paraId="2B58BB35" w14:textId="4867B94C" w:rsidR="0021703E" w:rsidRPr="00771348" w:rsidRDefault="0021703E" w:rsidP="0021703E">
      <w:pPr>
        <w:pStyle w:val="ListParagraph"/>
        <w:numPr>
          <w:ilvl w:val="0"/>
          <w:numId w:val="20"/>
        </w:numPr>
        <w:rPr>
          <w:rFonts w:ascii="Arial" w:hAnsi="Arial" w:cs="Arial"/>
          <w:color w:val="000000"/>
        </w:rPr>
      </w:pPr>
      <w:r>
        <w:rPr>
          <w:rFonts w:ascii="Arial" w:hAnsi="Arial"/>
          <w:color w:val="000000"/>
        </w:rPr>
        <w:t>In case of the sale of goods that are already loaded or readily available goods</w:t>
      </w:r>
      <w:r w:rsidR="00D57988">
        <w:rPr>
          <w:rFonts w:ascii="Arial" w:hAnsi="Arial"/>
          <w:color w:val="000000"/>
        </w:rPr>
        <w:t xml:space="preserve"> (‘loco’)</w:t>
      </w:r>
      <w:r>
        <w:rPr>
          <w:rFonts w:ascii="Arial" w:hAnsi="Arial"/>
          <w:color w:val="000000"/>
        </w:rPr>
        <w:t xml:space="preserve">, </w:t>
      </w:r>
      <w:r w:rsidR="00D57988">
        <w:rPr>
          <w:rFonts w:ascii="Arial" w:hAnsi="Arial"/>
          <w:color w:val="000000"/>
        </w:rPr>
        <w:t>delivery shall take place</w:t>
      </w:r>
      <w:r>
        <w:rPr>
          <w:rFonts w:ascii="Arial" w:hAnsi="Arial"/>
          <w:color w:val="000000"/>
        </w:rPr>
        <w:t xml:space="preserve"> on the date that the Agreement is entered into.</w:t>
      </w:r>
    </w:p>
    <w:p w14:paraId="7E6D81F0" w14:textId="3AED94C5" w:rsidR="00771348" w:rsidRDefault="00DC4ED2" w:rsidP="00771348">
      <w:pPr>
        <w:pStyle w:val="ListParagraph"/>
        <w:numPr>
          <w:ilvl w:val="1"/>
          <w:numId w:val="2"/>
        </w:numPr>
        <w:rPr>
          <w:rFonts w:ascii="Arial" w:eastAsia="Times New Roman" w:hAnsi="Arial" w:cs="Arial"/>
          <w:color w:val="000000"/>
        </w:rPr>
      </w:pPr>
      <w:r>
        <w:rPr>
          <w:rFonts w:ascii="Arial" w:hAnsi="Arial"/>
          <w:color w:val="000000"/>
        </w:rPr>
        <w:t xml:space="preserve">For all Agreements involving delivery during the winter months, the so-called </w:t>
      </w:r>
      <w:r>
        <w:rPr>
          <w:rFonts w:ascii="Arial" w:hAnsi="Arial"/>
        </w:rPr>
        <w:t>ice clause</w:t>
      </w:r>
      <w:r>
        <w:rPr>
          <w:rFonts w:ascii="Arial" w:hAnsi="Arial"/>
          <w:color w:val="000000"/>
        </w:rPr>
        <w:t xml:space="preserve"> applies. This</w:t>
      </w:r>
      <w:r w:rsidR="00D57988">
        <w:rPr>
          <w:rFonts w:ascii="Arial" w:hAnsi="Arial"/>
          <w:color w:val="000000"/>
        </w:rPr>
        <w:t xml:space="preserve"> shall </w:t>
      </w:r>
      <w:r>
        <w:rPr>
          <w:rFonts w:ascii="Arial" w:hAnsi="Arial"/>
          <w:color w:val="000000"/>
        </w:rPr>
        <w:t>mean that the buyer is obligat</w:t>
      </w:r>
      <w:r w:rsidR="00D57988">
        <w:rPr>
          <w:rFonts w:ascii="Arial" w:hAnsi="Arial"/>
          <w:color w:val="000000"/>
        </w:rPr>
        <w:t>ed</w:t>
      </w:r>
      <w:r>
        <w:rPr>
          <w:rFonts w:ascii="Arial" w:hAnsi="Arial"/>
          <w:color w:val="000000"/>
        </w:rPr>
        <w:t xml:space="preserve"> to take delivery of</w:t>
      </w:r>
      <w:r w:rsidR="00D57988">
        <w:rPr>
          <w:rFonts w:ascii="Arial" w:hAnsi="Arial"/>
          <w:color w:val="000000"/>
        </w:rPr>
        <w:t xml:space="preserve"> the</w:t>
      </w:r>
      <w:r>
        <w:rPr>
          <w:rFonts w:ascii="Arial" w:hAnsi="Arial"/>
          <w:color w:val="000000"/>
        </w:rPr>
        <w:t xml:space="preserve"> goods shipped by water at any other port, without compensation for dead freight</w:t>
      </w:r>
      <w:r w:rsidR="00D57988">
        <w:rPr>
          <w:rFonts w:ascii="Arial" w:hAnsi="Arial"/>
          <w:color w:val="000000"/>
        </w:rPr>
        <w:t xml:space="preserve"> and other costs/charges</w:t>
      </w:r>
      <w:r>
        <w:rPr>
          <w:rFonts w:ascii="Arial" w:hAnsi="Arial"/>
          <w:color w:val="000000"/>
        </w:rPr>
        <w:t xml:space="preserve">, and do so upon first notification, and that if the buyer does not immediately </w:t>
      </w:r>
      <w:r w:rsidR="00D57988">
        <w:rPr>
          <w:rFonts w:ascii="Arial" w:hAnsi="Arial"/>
          <w:color w:val="000000"/>
        </w:rPr>
        <w:t>collect</w:t>
      </w:r>
      <w:r>
        <w:rPr>
          <w:rFonts w:ascii="Arial" w:hAnsi="Arial"/>
          <w:color w:val="000000"/>
        </w:rPr>
        <w:t xml:space="preserve"> the goods from the other </w:t>
      </w:r>
      <w:r w:rsidR="00D57988">
        <w:rPr>
          <w:rFonts w:ascii="Arial" w:hAnsi="Arial"/>
          <w:color w:val="000000"/>
        </w:rPr>
        <w:t>discharge</w:t>
      </w:r>
      <w:r>
        <w:rPr>
          <w:rFonts w:ascii="Arial" w:hAnsi="Arial"/>
          <w:color w:val="000000"/>
        </w:rPr>
        <w:t xml:space="preserve"> location, the additional costs </w:t>
      </w:r>
      <w:r w:rsidR="00D57988">
        <w:rPr>
          <w:rFonts w:ascii="Arial" w:hAnsi="Arial"/>
          <w:color w:val="000000"/>
        </w:rPr>
        <w:t>arising as a result</w:t>
      </w:r>
      <w:r>
        <w:rPr>
          <w:rFonts w:ascii="Arial" w:hAnsi="Arial"/>
          <w:color w:val="000000"/>
        </w:rPr>
        <w:t xml:space="preserve"> </w:t>
      </w:r>
      <w:r w:rsidR="00D57988">
        <w:rPr>
          <w:rFonts w:ascii="Arial" w:hAnsi="Arial"/>
          <w:color w:val="000000"/>
        </w:rPr>
        <w:t>shall be for buyer’s account</w:t>
      </w:r>
      <w:r>
        <w:rPr>
          <w:rFonts w:ascii="Arial" w:hAnsi="Arial"/>
          <w:color w:val="000000"/>
        </w:rPr>
        <w:t>.</w:t>
      </w:r>
    </w:p>
    <w:p w14:paraId="4997DC32" w14:textId="571072F1" w:rsidR="00902C24" w:rsidRDefault="00902C24" w:rsidP="00902C24">
      <w:pPr>
        <w:pStyle w:val="ListParagraph"/>
        <w:numPr>
          <w:ilvl w:val="1"/>
          <w:numId w:val="2"/>
        </w:numPr>
        <w:rPr>
          <w:rFonts w:ascii="Arial" w:eastAsia="Times New Roman" w:hAnsi="Arial" w:cs="Arial"/>
          <w:color w:val="000000"/>
        </w:rPr>
      </w:pPr>
      <w:r>
        <w:rPr>
          <w:rFonts w:ascii="Arial" w:hAnsi="Arial"/>
          <w:color w:val="000000"/>
        </w:rPr>
        <w:t xml:space="preserve">If </w:t>
      </w:r>
      <w:r w:rsidR="00D57988">
        <w:rPr>
          <w:rFonts w:ascii="Arial" w:hAnsi="Arial"/>
          <w:color w:val="000000"/>
        </w:rPr>
        <w:t xml:space="preserve">delivery of the </w:t>
      </w:r>
      <w:r>
        <w:rPr>
          <w:rFonts w:ascii="Arial" w:hAnsi="Arial"/>
          <w:color w:val="000000"/>
        </w:rPr>
        <w:t xml:space="preserve">goods </w:t>
      </w:r>
      <w:r w:rsidR="00D57988">
        <w:rPr>
          <w:rFonts w:ascii="Arial" w:hAnsi="Arial"/>
          <w:color w:val="000000"/>
        </w:rPr>
        <w:t xml:space="preserve">takes place at the discharge location, </w:t>
      </w:r>
      <w:r>
        <w:rPr>
          <w:rFonts w:ascii="Arial" w:hAnsi="Arial"/>
          <w:color w:val="000000"/>
        </w:rPr>
        <w:t>the buyer must take delivery of these goods immediately after having been notified by Cefetra that the goods are ready for delivery. The buyer must arrange and guarantee a</w:t>
      </w:r>
      <w:r w:rsidR="00161CEB">
        <w:rPr>
          <w:rFonts w:ascii="Arial" w:hAnsi="Arial"/>
          <w:color w:val="000000"/>
        </w:rPr>
        <w:t xml:space="preserve"> suitable </w:t>
      </w:r>
      <w:r>
        <w:rPr>
          <w:rFonts w:ascii="Arial" w:hAnsi="Arial"/>
          <w:color w:val="000000"/>
        </w:rPr>
        <w:t xml:space="preserve">and clean </w:t>
      </w:r>
      <w:r w:rsidR="00161CEB">
        <w:rPr>
          <w:rFonts w:ascii="Arial" w:hAnsi="Arial"/>
          <w:color w:val="000000"/>
        </w:rPr>
        <w:t>cargo/</w:t>
      </w:r>
      <w:r w:rsidR="00D57988">
        <w:rPr>
          <w:rFonts w:ascii="Arial" w:hAnsi="Arial"/>
          <w:color w:val="000000"/>
        </w:rPr>
        <w:t>loading space</w:t>
      </w:r>
      <w:r>
        <w:rPr>
          <w:rFonts w:ascii="Arial" w:hAnsi="Arial"/>
          <w:color w:val="000000"/>
        </w:rPr>
        <w:t xml:space="preserve"> </w:t>
      </w:r>
      <w:r w:rsidR="00161CEB">
        <w:rPr>
          <w:rFonts w:ascii="Arial" w:hAnsi="Arial"/>
          <w:color w:val="000000"/>
        </w:rPr>
        <w:t>for</w:t>
      </w:r>
      <w:r>
        <w:rPr>
          <w:rFonts w:ascii="Arial" w:hAnsi="Arial"/>
          <w:color w:val="000000"/>
        </w:rPr>
        <w:t xml:space="preserve"> receiv</w:t>
      </w:r>
      <w:r w:rsidR="00161CEB">
        <w:rPr>
          <w:rFonts w:ascii="Arial" w:hAnsi="Arial"/>
          <w:color w:val="000000"/>
        </w:rPr>
        <w:t>ing</w:t>
      </w:r>
      <w:r>
        <w:rPr>
          <w:rFonts w:ascii="Arial" w:hAnsi="Arial"/>
          <w:color w:val="000000"/>
        </w:rPr>
        <w:t xml:space="preserve"> and/or sto</w:t>
      </w:r>
      <w:r w:rsidR="00161CEB">
        <w:rPr>
          <w:rFonts w:ascii="Arial" w:hAnsi="Arial"/>
          <w:color w:val="000000"/>
        </w:rPr>
        <w:t>ring the goods</w:t>
      </w:r>
      <w:r>
        <w:rPr>
          <w:rFonts w:ascii="Arial" w:hAnsi="Arial"/>
          <w:color w:val="000000"/>
        </w:rPr>
        <w:t xml:space="preserve">. If Cefetra, in its reasonable opinion, does not deem the </w:t>
      </w:r>
      <w:r w:rsidR="00161CEB">
        <w:rPr>
          <w:rFonts w:ascii="Arial" w:hAnsi="Arial"/>
          <w:color w:val="000000"/>
        </w:rPr>
        <w:t>cargo/loading space arranged by buyer</w:t>
      </w:r>
      <w:r>
        <w:rPr>
          <w:rFonts w:ascii="Arial" w:hAnsi="Arial"/>
          <w:color w:val="000000"/>
        </w:rPr>
        <w:t xml:space="preserve"> to be </w:t>
      </w:r>
      <w:r w:rsidR="00161CEB">
        <w:rPr>
          <w:rFonts w:ascii="Arial" w:hAnsi="Arial"/>
          <w:color w:val="000000"/>
        </w:rPr>
        <w:t>suitabl</w:t>
      </w:r>
      <w:r>
        <w:rPr>
          <w:rFonts w:ascii="Arial" w:hAnsi="Arial"/>
          <w:color w:val="000000"/>
        </w:rPr>
        <w:t xml:space="preserve">e and/or clean, Cefetra will be authorised to refuse to </w:t>
      </w:r>
      <w:r w:rsidR="00161CEB">
        <w:rPr>
          <w:rFonts w:ascii="Arial" w:hAnsi="Arial"/>
          <w:color w:val="000000"/>
        </w:rPr>
        <w:t xml:space="preserve">discharge/load </w:t>
      </w:r>
      <w:r>
        <w:rPr>
          <w:rFonts w:ascii="Arial" w:hAnsi="Arial"/>
          <w:color w:val="000000"/>
        </w:rPr>
        <w:t>the goods into the</w:t>
      </w:r>
      <w:r w:rsidR="00161CEB">
        <w:rPr>
          <w:rFonts w:ascii="Arial" w:hAnsi="Arial"/>
          <w:color w:val="000000"/>
        </w:rPr>
        <w:t xml:space="preserve"> arranged</w:t>
      </w:r>
      <w:r>
        <w:rPr>
          <w:rFonts w:ascii="Arial" w:hAnsi="Arial"/>
          <w:color w:val="000000"/>
        </w:rPr>
        <w:t xml:space="preserve"> </w:t>
      </w:r>
      <w:r w:rsidR="00161CEB">
        <w:rPr>
          <w:rFonts w:ascii="Arial" w:hAnsi="Arial"/>
          <w:color w:val="000000"/>
        </w:rPr>
        <w:t>cargo/loading space and</w:t>
      </w:r>
      <w:r>
        <w:rPr>
          <w:rFonts w:ascii="Arial" w:hAnsi="Arial"/>
          <w:color w:val="000000"/>
        </w:rPr>
        <w:t xml:space="preserve"> </w:t>
      </w:r>
      <w:r w:rsidR="00161CEB">
        <w:rPr>
          <w:rFonts w:ascii="Arial" w:hAnsi="Arial"/>
          <w:color w:val="000000"/>
        </w:rPr>
        <w:t>the additional costs arising as a result shall be for buyer’s account.</w:t>
      </w:r>
    </w:p>
    <w:p w14:paraId="245F8EDC" w14:textId="54C9BA76" w:rsidR="00902C24" w:rsidRDefault="00902C24" w:rsidP="00771348">
      <w:pPr>
        <w:pStyle w:val="ListParagraph"/>
        <w:numPr>
          <w:ilvl w:val="1"/>
          <w:numId w:val="2"/>
        </w:numPr>
        <w:rPr>
          <w:rFonts w:ascii="Arial" w:eastAsia="Times New Roman" w:hAnsi="Arial" w:cs="Arial"/>
          <w:color w:val="000000"/>
        </w:rPr>
      </w:pPr>
      <w:r>
        <w:rPr>
          <w:rFonts w:ascii="Arial" w:hAnsi="Arial"/>
          <w:color w:val="000000"/>
        </w:rPr>
        <w:t xml:space="preserve">The buyer is </w:t>
      </w:r>
      <w:r w:rsidR="00161CEB">
        <w:rPr>
          <w:rFonts w:ascii="Arial" w:hAnsi="Arial"/>
          <w:color w:val="000000"/>
        </w:rPr>
        <w:t xml:space="preserve">obliged </w:t>
      </w:r>
      <w:r>
        <w:rPr>
          <w:rFonts w:ascii="Arial" w:hAnsi="Arial"/>
          <w:color w:val="000000"/>
        </w:rPr>
        <w:t xml:space="preserve">to take delivery of the goods sold </w:t>
      </w:r>
      <w:r w:rsidR="00161CEB">
        <w:rPr>
          <w:rFonts w:ascii="Arial" w:hAnsi="Arial"/>
          <w:color w:val="000000"/>
        </w:rPr>
        <w:t>loco/</w:t>
      </w:r>
      <w:r>
        <w:rPr>
          <w:rFonts w:ascii="Arial" w:hAnsi="Arial"/>
          <w:color w:val="000000"/>
        </w:rPr>
        <w:t>ex store</w:t>
      </w:r>
      <w:r w:rsidR="00161CEB">
        <w:rPr>
          <w:rFonts w:ascii="Arial" w:hAnsi="Arial"/>
          <w:color w:val="000000"/>
        </w:rPr>
        <w:t>/etc.</w:t>
      </w:r>
      <w:r>
        <w:rPr>
          <w:rFonts w:ascii="Arial" w:hAnsi="Arial"/>
          <w:color w:val="000000"/>
        </w:rPr>
        <w:t xml:space="preserve"> at th</w:t>
      </w:r>
      <w:r w:rsidR="00161CEB">
        <w:rPr>
          <w:rFonts w:ascii="Arial" w:hAnsi="Arial"/>
          <w:color w:val="000000"/>
        </w:rPr>
        <w:t>e stipulated</w:t>
      </w:r>
      <w:r>
        <w:rPr>
          <w:rFonts w:ascii="Arial" w:hAnsi="Arial"/>
          <w:color w:val="000000"/>
        </w:rPr>
        <w:t xml:space="preserve"> location within 7 working days after entering into the purchase agreement, unless agreed otherwise. The buyer can only take delivery in stages with Cefetra’s prior written consent.</w:t>
      </w:r>
    </w:p>
    <w:p w14:paraId="28CDA267" w14:textId="7BD90A32" w:rsidR="00902C24" w:rsidRDefault="00DC4ED2" w:rsidP="00902C24">
      <w:pPr>
        <w:pStyle w:val="ListParagraph"/>
        <w:numPr>
          <w:ilvl w:val="1"/>
          <w:numId w:val="2"/>
        </w:numPr>
        <w:rPr>
          <w:rFonts w:ascii="Arial" w:eastAsia="Times New Roman" w:hAnsi="Arial" w:cs="Arial"/>
          <w:color w:val="000000"/>
        </w:rPr>
      </w:pPr>
      <w:r>
        <w:rPr>
          <w:rFonts w:ascii="Arial" w:hAnsi="Arial"/>
          <w:color w:val="000000"/>
        </w:rPr>
        <w:t xml:space="preserve">If the buyer does not take delivery of the goods in time, Cefetra will be authorised to store the goods in a location chosen by Cefetra at the buyer’s risk and expense. </w:t>
      </w:r>
      <w:r w:rsidR="00D57D84">
        <w:rPr>
          <w:rFonts w:ascii="Arial" w:hAnsi="Arial"/>
          <w:color w:val="000000"/>
        </w:rPr>
        <w:t>All</w:t>
      </w:r>
      <w:r>
        <w:rPr>
          <w:rFonts w:ascii="Arial" w:hAnsi="Arial"/>
          <w:color w:val="000000"/>
        </w:rPr>
        <w:t xml:space="preserve"> costs incurred as a result of the fact that the buyer does not take delivery of the goods immediately after Cefetra’s notification</w:t>
      </w:r>
      <w:r w:rsidR="00D57D84">
        <w:rPr>
          <w:rFonts w:ascii="Arial" w:hAnsi="Arial"/>
          <w:color w:val="000000"/>
        </w:rPr>
        <w:t>/appropriation</w:t>
      </w:r>
      <w:r>
        <w:rPr>
          <w:rFonts w:ascii="Arial" w:hAnsi="Arial"/>
          <w:color w:val="000000"/>
        </w:rPr>
        <w:t xml:space="preserve"> </w:t>
      </w:r>
      <w:r w:rsidR="00D57D84">
        <w:rPr>
          <w:rFonts w:ascii="Arial" w:hAnsi="Arial"/>
          <w:color w:val="000000"/>
        </w:rPr>
        <w:t>shall be for buyer’s account</w:t>
      </w:r>
      <w:r>
        <w:rPr>
          <w:rFonts w:ascii="Arial" w:hAnsi="Arial"/>
          <w:color w:val="000000"/>
        </w:rPr>
        <w:t>.</w:t>
      </w:r>
    </w:p>
    <w:p w14:paraId="416D6D82" w14:textId="2BF3B6E8" w:rsidR="00C6313A" w:rsidRPr="00133EE7" w:rsidRDefault="00C6313A" w:rsidP="00FC26CE">
      <w:pPr>
        <w:pStyle w:val="ListParagraph"/>
        <w:numPr>
          <w:ilvl w:val="1"/>
          <w:numId w:val="2"/>
        </w:numPr>
        <w:rPr>
          <w:rFonts w:ascii="Arial" w:eastAsia="Times New Roman" w:hAnsi="Arial" w:cs="Arial"/>
          <w:color w:val="000000"/>
        </w:rPr>
      </w:pPr>
      <w:r>
        <w:rPr>
          <w:rFonts w:ascii="Arial" w:hAnsi="Arial"/>
        </w:rPr>
        <w:t xml:space="preserve">Delivery </w:t>
      </w:r>
      <w:r w:rsidR="00D57D84">
        <w:rPr>
          <w:rFonts w:ascii="Arial" w:hAnsi="Arial"/>
        </w:rPr>
        <w:t>shall</w:t>
      </w:r>
      <w:r>
        <w:rPr>
          <w:rFonts w:ascii="Arial" w:hAnsi="Arial"/>
        </w:rPr>
        <w:t xml:space="preserve"> only be made to a third party/someone </w:t>
      </w:r>
      <w:r w:rsidR="00D57D84">
        <w:rPr>
          <w:rFonts w:ascii="Arial" w:hAnsi="Arial"/>
        </w:rPr>
        <w:t>other than the buyer</w:t>
      </w:r>
      <w:r>
        <w:rPr>
          <w:rFonts w:ascii="Arial" w:hAnsi="Arial"/>
        </w:rPr>
        <w:t xml:space="preserve"> if the buyer has</w:t>
      </w:r>
      <w:r w:rsidR="00D57D84">
        <w:rPr>
          <w:rFonts w:ascii="Arial" w:hAnsi="Arial"/>
        </w:rPr>
        <w:t xml:space="preserve"> expressly</w:t>
      </w:r>
      <w:r>
        <w:rPr>
          <w:rFonts w:ascii="Arial" w:hAnsi="Arial"/>
        </w:rPr>
        <w:t xml:space="preserve"> requested Cefetra do so</w:t>
      </w:r>
      <w:r w:rsidR="00D57D84">
        <w:rPr>
          <w:rFonts w:ascii="Arial" w:hAnsi="Arial"/>
        </w:rPr>
        <w:t xml:space="preserve"> in writing</w:t>
      </w:r>
      <w:r>
        <w:rPr>
          <w:rFonts w:ascii="Arial" w:hAnsi="Arial"/>
        </w:rPr>
        <w:t>. Deliveries to</w:t>
      </w:r>
      <w:r w:rsidR="00D57D84">
        <w:rPr>
          <w:rFonts w:ascii="Arial" w:hAnsi="Arial"/>
        </w:rPr>
        <w:t xml:space="preserve"> these</w:t>
      </w:r>
      <w:r>
        <w:rPr>
          <w:rFonts w:ascii="Arial" w:hAnsi="Arial"/>
        </w:rPr>
        <w:t xml:space="preserve"> third parties </w:t>
      </w:r>
      <w:r w:rsidR="00D57D84">
        <w:rPr>
          <w:rFonts w:ascii="Arial" w:hAnsi="Arial"/>
        </w:rPr>
        <w:t>shall</w:t>
      </w:r>
      <w:r>
        <w:rPr>
          <w:rFonts w:ascii="Arial" w:hAnsi="Arial"/>
        </w:rPr>
        <w:t xml:space="preserve"> be at the buyer’s risk and expense and </w:t>
      </w:r>
      <w:r w:rsidR="00D57D84">
        <w:rPr>
          <w:rFonts w:ascii="Arial" w:hAnsi="Arial"/>
        </w:rPr>
        <w:t xml:space="preserve">under the express condition </w:t>
      </w:r>
      <w:r>
        <w:rPr>
          <w:rFonts w:ascii="Arial" w:hAnsi="Arial"/>
        </w:rPr>
        <w:t xml:space="preserve">that it will </w:t>
      </w:r>
      <w:r w:rsidR="00D57D84">
        <w:rPr>
          <w:rFonts w:ascii="Arial" w:hAnsi="Arial"/>
        </w:rPr>
        <w:t>not</w:t>
      </w:r>
      <w:r>
        <w:rPr>
          <w:rFonts w:ascii="Arial" w:hAnsi="Arial"/>
        </w:rPr>
        <w:t xml:space="preserve"> result in extra/additional obligations, guarantees, liabilities etc.</w:t>
      </w:r>
      <w:r w:rsidR="00D57D84">
        <w:rPr>
          <w:rFonts w:ascii="Arial" w:hAnsi="Arial"/>
        </w:rPr>
        <w:t xml:space="preserve"> whatsoever</w:t>
      </w:r>
      <w:r>
        <w:rPr>
          <w:rFonts w:ascii="Arial" w:hAnsi="Arial"/>
        </w:rPr>
        <w:t xml:space="preserve"> </w:t>
      </w:r>
      <w:r w:rsidR="00D57D84">
        <w:rPr>
          <w:rFonts w:ascii="Arial" w:hAnsi="Arial"/>
        </w:rPr>
        <w:t>which</w:t>
      </w:r>
      <w:r>
        <w:rPr>
          <w:rFonts w:ascii="Arial" w:hAnsi="Arial"/>
        </w:rPr>
        <w:t xml:space="preserve"> would not have applied to Cefetra in case of direct delivery to the buyer. </w:t>
      </w:r>
    </w:p>
    <w:p w14:paraId="006D9FA3" w14:textId="237D6AB8" w:rsidR="00133EE7" w:rsidRPr="00CF412B" w:rsidRDefault="00133EE7" w:rsidP="00133EE7">
      <w:pPr>
        <w:rPr>
          <w:rFonts w:ascii="Arial" w:eastAsia="Times New Roman" w:hAnsi="Arial" w:cs="Arial"/>
          <w:color w:val="000000"/>
          <w:lang w:eastAsia="nl-NL"/>
        </w:rPr>
      </w:pPr>
    </w:p>
    <w:p w14:paraId="7E5A1DA3" w14:textId="77777777" w:rsidR="00133EE7" w:rsidRPr="00E60BE0" w:rsidRDefault="00133EE7" w:rsidP="00133EE7">
      <w:pPr>
        <w:pStyle w:val="ListParagraph"/>
        <w:numPr>
          <w:ilvl w:val="0"/>
          <w:numId w:val="2"/>
        </w:numPr>
        <w:rPr>
          <w:rStyle w:val="fontstyle21"/>
          <w:b w:val="0"/>
          <w:bCs w:val="0"/>
        </w:rPr>
      </w:pPr>
      <w:r w:rsidRPr="00E60BE0">
        <w:rPr>
          <w:rStyle w:val="fontstyle21"/>
        </w:rPr>
        <w:t>PAYMENT</w:t>
      </w:r>
    </w:p>
    <w:p w14:paraId="622FFC56" w14:textId="77777777" w:rsidR="00133EE7" w:rsidRPr="00A10D0F" w:rsidRDefault="00133EE7" w:rsidP="00133EE7">
      <w:pPr>
        <w:pStyle w:val="ListParagraph"/>
        <w:rPr>
          <w:rFonts w:ascii="Arial" w:hAnsi="Arial" w:cs="Arial"/>
          <w:color w:val="000000"/>
          <w:lang w:val="nl-NL"/>
        </w:rPr>
      </w:pPr>
    </w:p>
    <w:p w14:paraId="65F04E79" w14:textId="3E9C8671" w:rsidR="00133EE7" w:rsidRPr="00A10D0F" w:rsidRDefault="00133EE7" w:rsidP="00133EE7">
      <w:pPr>
        <w:pStyle w:val="ListParagraph"/>
        <w:numPr>
          <w:ilvl w:val="1"/>
          <w:numId w:val="2"/>
        </w:numPr>
        <w:rPr>
          <w:rStyle w:val="fontstyle01"/>
        </w:rPr>
      </w:pPr>
      <w:r>
        <w:rPr>
          <w:rStyle w:val="fontstyle01"/>
        </w:rPr>
        <w:t>After the invoice and any contractually agreed additional documents have been issued</w:t>
      </w:r>
      <w:r w:rsidR="00254810">
        <w:rPr>
          <w:rStyle w:val="fontstyle01"/>
        </w:rPr>
        <w:t>/presented</w:t>
      </w:r>
      <w:r>
        <w:rPr>
          <w:rStyle w:val="fontstyle01"/>
        </w:rPr>
        <w:t xml:space="preserve">, </w:t>
      </w:r>
      <w:r w:rsidR="00254810">
        <w:rPr>
          <w:rStyle w:val="fontstyle01"/>
        </w:rPr>
        <w:t xml:space="preserve">payment shall be received by </w:t>
      </w:r>
      <w:r>
        <w:rPr>
          <w:rStyle w:val="fontstyle01"/>
        </w:rPr>
        <w:t xml:space="preserve">Cefetra in the bank account specified on the invoice </w:t>
      </w:r>
      <w:r w:rsidR="00254810">
        <w:rPr>
          <w:rStyle w:val="fontstyle01"/>
        </w:rPr>
        <w:t xml:space="preserve">latest on </w:t>
      </w:r>
      <w:r>
        <w:rPr>
          <w:rStyle w:val="fontstyle01"/>
        </w:rPr>
        <w:t>the due date specified on the invoice.</w:t>
      </w:r>
    </w:p>
    <w:p w14:paraId="4EFF72FD" w14:textId="102D4DF6" w:rsidR="00133EE7" w:rsidRPr="00BE5716" w:rsidRDefault="00133EE7" w:rsidP="00133EE7">
      <w:pPr>
        <w:pStyle w:val="ListParagraph"/>
        <w:numPr>
          <w:ilvl w:val="1"/>
          <w:numId w:val="2"/>
        </w:numPr>
        <w:rPr>
          <w:rStyle w:val="fontstyle01"/>
        </w:rPr>
      </w:pPr>
      <w:r>
        <w:rPr>
          <w:rStyle w:val="fontstyle01"/>
        </w:rPr>
        <w:t xml:space="preserve">The buyer </w:t>
      </w:r>
      <w:r w:rsidR="00254810">
        <w:rPr>
          <w:rStyle w:val="fontstyle01"/>
        </w:rPr>
        <w:t>shall</w:t>
      </w:r>
      <w:r>
        <w:rPr>
          <w:rStyle w:val="fontstyle01"/>
        </w:rPr>
        <w:t xml:space="preserve"> be deemed to be in default by the mere expiry of the term within which payment or fulfilment of another obligation was supposed to </w:t>
      </w:r>
      <w:r w:rsidR="00254810">
        <w:rPr>
          <w:rStyle w:val="fontstyle01"/>
        </w:rPr>
        <w:t>made</w:t>
      </w:r>
      <w:r>
        <w:rPr>
          <w:rStyle w:val="fontstyle01"/>
        </w:rPr>
        <w:t>, without any further reminder, demand, or notice of default being required.</w:t>
      </w:r>
    </w:p>
    <w:p w14:paraId="38EB377E" w14:textId="03470CF0" w:rsidR="00133EE7" w:rsidRPr="00955B5E" w:rsidRDefault="00133EE7" w:rsidP="00133EE7">
      <w:pPr>
        <w:pStyle w:val="ListParagraph"/>
        <w:numPr>
          <w:ilvl w:val="1"/>
          <w:numId w:val="2"/>
        </w:numPr>
        <w:rPr>
          <w:rFonts w:ascii="Arial" w:hAnsi="Arial" w:cs="Arial"/>
          <w:color w:val="000000"/>
        </w:rPr>
      </w:pPr>
      <w:r>
        <w:rPr>
          <w:rStyle w:val="fontstyle01"/>
        </w:rPr>
        <w:t>If the buyer defaults on</w:t>
      </w:r>
      <w:r w:rsidR="00254810">
        <w:rPr>
          <w:rStyle w:val="fontstyle01"/>
        </w:rPr>
        <w:t xml:space="preserve"> its</w:t>
      </w:r>
      <w:r>
        <w:rPr>
          <w:rStyle w:val="fontstyle01"/>
        </w:rPr>
        <w:t xml:space="preserve"> payment</w:t>
      </w:r>
      <w:r w:rsidR="00254810">
        <w:rPr>
          <w:rStyle w:val="fontstyle01"/>
        </w:rPr>
        <w:t xml:space="preserve"> obligations</w:t>
      </w:r>
      <w:r>
        <w:rPr>
          <w:rStyle w:val="fontstyle01"/>
        </w:rPr>
        <w:t xml:space="preserve">, the buyer will be liable to pay interest at a rate of 1% per month from the day that payment should have been made until the date that the full amount due is paid to Cefetra.  </w:t>
      </w:r>
    </w:p>
    <w:p w14:paraId="32BC9F9C" w14:textId="0B239F60" w:rsidR="00133EE7" w:rsidRDefault="00133EE7" w:rsidP="00133EE7">
      <w:pPr>
        <w:pStyle w:val="ListParagraph"/>
        <w:numPr>
          <w:ilvl w:val="1"/>
          <w:numId w:val="2"/>
        </w:numPr>
        <w:rPr>
          <w:rFonts w:ascii="Arial" w:hAnsi="Arial" w:cs="Arial"/>
          <w:color w:val="000000"/>
        </w:rPr>
      </w:pPr>
      <w:r>
        <w:rPr>
          <w:rStyle w:val="fontstyle01"/>
        </w:rPr>
        <w:lastRenderedPageBreak/>
        <w:t xml:space="preserve">Cefetra reserves the right to suspend any performance on its part, either with respect to the agreement to which the payment relates or with respect to another agreement with the buyer, when </w:t>
      </w:r>
      <w:r w:rsidR="00254810">
        <w:rPr>
          <w:rStyle w:val="fontstyle01"/>
        </w:rPr>
        <w:t>buyer fails to act in accordance with its payment obligations and/or</w:t>
      </w:r>
      <w:r>
        <w:rPr>
          <w:rStyle w:val="fontstyle01"/>
        </w:rPr>
        <w:t xml:space="preserve"> no replacement and/or additional security for </w:t>
      </w:r>
      <w:r w:rsidR="003A73ED">
        <w:rPr>
          <w:rStyle w:val="fontstyle01"/>
        </w:rPr>
        <w:t>the amount due</w:t>
      </w:r>
      <w:r>
        <w:rPr>
          <w:rStyle w:val="fontstyle01"/>
        </w:rPr>
        <w:t xml:space="preserve"> is provided </w:t>
      </w:r>
      <w:r w:rsidR="003A73ED">
        <w:rPr>
          <w:rStyle w:val="fontstyle01"/>
        </w:rPr>
        <w:t xml:space="preserve">by buyer </w:t>
      </w:r>
      <w:r>
        <w:rPr>
          <w:rStyle w:val="fontstyle01"/>
        </w:rPr>
        <w:t xml:space="preserve">at Cefetra’s first </w:t>
      </w:r>
      <w:r w:rsidR="003A73ED">
        <w:rPr>
          <w:rStyle w:val="fontstyle01"/>
        </w:rPr>
        <w:t>demand</w:t>
      </w:r>
      <w:r>
        <w:rPr>
          <w:rStyle w:val="fontstyle01"/>
        </w:rPr>
        <w:t>.</w:t>
      </w:r>
    </w:p>
    <w:p w14:paraId="0943FE6A" w14:textId="483D95BC" w:rsidR="00133EE7" w:rsidRPr="00B23E51" w:rsidRDefault="00133EE7" w:rsidP="00133EE7">
      <w:pPr>
        <w:pStyle w:val="ListParagraph"/>
        <w:numPr>
          <w:ilvl w:val="1"/>
          <w:numId w:val="2"/>
        </w:numPr>
        <w:rPr>
          <w:rFonts w:ascii="Arial" w:hAnsi="Arial" w:cs="Arial"/>
        </w:rPr>
      </w:pPr>
      <w:r>
        <w:rPr>
          <w:rStyle w:val="fontstyle01"/>
          <w:color w:val="auto"/>
        </w:rPr>
        <w:t>Cefetra reserves the right to</w:t>
      </w:r>
      <w:r w:rsidR="003A73ED">
        <w:rPr>
          <w:rStyle w:val="fontstyle01"/>
          <w:color w:val="auto"/>
        </w:rPr>
        <w:t xml:space="preserve">, at all times, </w:t>
      </w:r>
      <w:r>
        <w:rPr>
          <w:rStyle w:val="fontstyle01"/>
          <w:color w:val="auto"/>
        </w:rPr>
        <w:t>offset its receivables from the</w:t>
      </w:r>
      <w:r>
        <w:rPr>
          <w:rFonts w:ascii="Arial" w:hAnsi="Arial"/>
        </w:rPr>
        <w:br/>
      </w:r>
      <w:r>
        <w:rPr>
          <w:rStyle w:val="fontstyle01"/>
          <w:color w:val="auto"/>
        </w:rPr>
        <w:t>buyer against the buyer’s receivables from Cefetra.</w:t>
      </w:r>
    </w:p>
    <w:p w14:paraId="04088F06" w14:textId="77777777" w:rsidR="00133EE7" w:rsidRDefault="00133EE7" w:rsidP="00133EE7">
      <w:pPr>
        <w:pStyle w:val="ListParagraph"/>
        <w:numPr>
          <w:ilvl w:val="1"/>
          <w:numId w:val="2"/>
        </w:numPr>
        <w:rPr>
          <w:rStyle w:val="fontstyle01"/>
        </w:rPr>
      </w:pPr>
      <w:r>
        <w:rPr>
          <w:rStyle w:val="fontstyle01"/>
        </w:rPr>
        <w:t>Cefetra is authorised to pass on to the buyer all costs incurred as a result of the buyer’s failure to pay or failure to pay on time, including court and out-of-court collection costs. Out-of-court collection costs amount to 15% of the amount claimed in case of a claim against a Dutch buyer and 20% of the amount claimed in case of a claim against a foreign buyer, with a minimum amount of €500.</w:t>
      </w:r>
    </w:p>
    <w:p w14:paraId="1D73CBB2" w14:textId="2F6A3A6F" w:rsidR="00133EE7" w:rsidRPr="00133EE7" w:rsidRDefault="00133EE7" w:rsidP="00133EE7">
      <w:pPr>
        <w:pStyle w:val="ListParagraph"/>
        <w:numPr>
          <w:ilvl w:val="1"/>
          <w:numId w:val="2"/>
        </w:numPr>
        <w:rPr>
          <w:rFonts w:ascii="Arial" w:hAnsi="Arial" w:cs="Arial"/>
          <w:color w:val="000000"/>
        </w:rPr>
      </w:pPr>
      <w:r>
        <w:rPr>
          <w:rStyle w:val="fontstyle01"/>
        </w:rPr>
        <w:t xml:space="preserve">If the other party gives </w:t>
      </w:r>
      <w:r w:rsidR="003A73ED">
        <w:rPr>
          <w:rStyle w:val="fontstyle01"/>
        </w:rPr>
        <w:t xml:space="preserve">Cefetra </w:t>
      </w:r>
      <w:r>
        <w:rPr>
          <w:rStyle w:val="fontstyle01"/>
        </w:rPr>
        <w:t xml:space="preserve">reasonable cause, Cefetra </w:t>
      </w:r>
      <w:r w:rsidR="003A73ED">
        <w:rPr>
          <w:rStyle w:val="fontstyle01"/>
        </w:rPr>
        <w:t>sha</w:t>
      </w:r>
      <w:r>
        <w:rPr>
          <w:rStyle w:val="fontstyle01"/>
        </w:rPr>
        <w:t xml:space="preserve">ll be authorised to, at any time during the term of the Agreement, require (additional) security or </w:t>
      </w:r>
      <w:r w:rsidR="003A73ED">
        <w:rPr>
          <w:rStyle w:val="fontstyle01"/>
        </w:rPr>
        <w:t>pre</w:t>
      </w:r>
      <w:r>
        <w:rPr>
          <w:rStyle w:val="fontstyle01"/>
        </w:rPr>
        <w:t xml:space="preserve">payment from the buyer. If the buyer fails to honour a request to this effect, Cefetra </w:t>
      </w:r>
      <w:r w:rsidR="003A73ED">
        <w:rPr>
          <w:rStyle w:val="fontstyle01"/>
        </w:rPr>
        <w:t>sha</w:t>
      </w:r>
      <w:r>
        <w:rPr>
          <w:rStyle w:val="fontstyle01"/>
        </w:rPr>
        <w:t xml:space="preserve">ll be authorised to suspend fulfilment of its obligations until the buyer has provided the security requested or made the </w:t>
      </w:r>
      <w:r w:rsidR="003A73ED">
        <w:rPr>
          <w:rStyle w:val="fontstyle01"/>
        </w:rPr>
        <w:t>pre</w:t>
      </w:r>
      <w:r>
        <w:rPr>
          <w:rStyle w:val="fontstyle01"/>
        </w:rPr>
        <w:t xml:space="preserve">payment.  </w:t>
      </w:r>
    </w:p>
    <w:p w14:paraId="305EEB1E" w14:textId="188599DE" w:rsidR="00277C9B" w:rsidRPr="00CF412B" w:rsidRDefault="00277C9B" w:rsidP="00D3410C">
      <w:pPr>
        <w:rPr>
          <w:rFonts w:ascii="Arial" w:eastAsia="Times New Roman" w:hAnsi="Arial" w:cs="Arial"/>
          <w:color w:val="000000"/>
          <w:lang w:eastAsia="nl-NL"/>
        </w:rPr>
      </w:pPr>
    </w:p>
    <w:p w14:paraId="575DC684" w14:textId="43959A6F" w:rsidR="003905CC" w:rsidRPr="003905CC" w:rsidRDefault="00DC4ED2" w:rsidP="003905CC">
      <w:pPr>
        <w:pStyle w:val="ListParagraph"/>
        <w:numPr>
          <w:ilvl w:val="0"/>
          <w:numId w:val="18"/>
        </w:numPr>
        <w:spacing w:after="0" w:line="240" w:lineRule="auto"/>
        <w:rPr>
          <w:rFonts w:ascii="Arial" w:eastAsia="Times New Roman" w:hAnsi="Arial" w:cs="Arial"/>
          <w:b/>
          <w:color w:val="000000"/>
        </w:rPr>
      </w:pPr>
      <w:r>
        <w:rPr>
          <w:rFonts w:ascii="Arial" w:hAnsi="Arial"/>
          <w:b/>
          <w:bCs/>
          <w:color w:val="000000"/>
        </w:rPr>
        <w:t>QUANTITIES</w:t>
      </w:r>
    </w:p>
    <w:p w14:paraId="5D525E0D" w14:textId="77777777" w:rsidR="003905CC" w:rsidRPr="003905CC" w:rsidRDefault="003905CC" w:rsidP="003905CC">
      <w:pPr>
        <w:pStyle w:val="ListParagraph"/>
        <w:spacing w:after="0" w:line="240" w:lineRule="auto"/>
        <w:rPr>
          <w:rFonts w:ascii="Arial" w:eastAsia="Times New Roman" w:hAnsi="Arial" w:cs="Arial"/>
          <w:b/>
          <w:color w:val="000000"/>
          <w:lang w:val="nl-NL" w:eastAsia="nl-NL"/>
        </w:rPr>
      </w:pPr>
    </w:p>
    <w:p w14:paraId="09AC7687" w14:textId="0EDD4FDF" w:rsidR="003905CC" w:rsidRDefault="00DC4ED2" w:rsidP="00DC4ED2">
      <w:pPr>
        <w:pStyle w:val="ListParagraph"/>
        <w:numPr>
          <w:ilvl w:val="1"/>
          <w:numId w:val="18"/>
        </w:numPr>
        <w:spacing w:after="0" w:line="240" w:lineRule="auto"/>
        <w:rPr>
          <w:rFonts w:ascii="Arial" w:eastAsia="Times New Roman" w:hAnsi="Arial" w:cs="Arial"/>
          <w:color w:val="000000"/>
        </w:rPr>
      </w:pPr>
      <w:r>
        <w:rPr>
          <w:rFonts w:ascii="Arial" w:hAnsi="Arial"/>
          <w:color w:val="000000"/>
        </w:rPr>
        <w:t xml:space="preserve">In case of the sale or delivery of pellets, </w:t>
      </w:r>
      <w:r w:rsidR="003A73ED">
        <w:rPr>
          <w:rFonts w:ascii="Arial" w:hAnsi="Arial"/>
          <w:color w:val="000000"/>
        </w:rPr>
        <w:t>expeller</w:t>
      </w:r>
      <w:r>
        <w:rPr>
          <w:rFonts w:ascii="Arial" w:hAnsi="Arial"/>
          <w:color w:val="000000"/>
        </w:rPr>
        <w:t xml:space="preserve">, chips, or chunks, any pellets, flakes, chips, chunks and/or </w:t>
      </w:r>
      <w:r w:rsidR="003A73ED">
        <w:rPr>
          <w:rFonts w:ascii="Arial" w:hAnsi="Arial"/>
          <w:color w:val="000000"/>
        </w:rPr>
        <w:t>meal</w:t>
      </w:r>
      <w:r>
        <w:rPr>
          <w:rFonts w:ascii="Arial" w:hAnsi="Arial"/>
          <w:color w:val="000000"/>
        </w:rPr>
        <w:t xml:space="preserve"> that are broken are to be received and paid as pellets, </w:t>
      </w:r>
      <w:r w:rsidR="003A73ED">
        <w:rPr>
          <w:rFonts w:ascii="Arial" w:hAnsi="Arial"/>
          <w:color w:val="000000"/>
        </w:rPr>
        <w:t>expeller</w:t>
      </w:r>
      <w:r>
        <w:rPr>
          <w:rFonts w:ascii="Arial" w:hAnsi="Arial"/>
          <w:color w:val="000000"/>
        </w:rPr>
        <w:t xml:space="preserve">, chips, or chunks. </w:t>
      </w:r>
    </w:p>
    <w:p w14:paraId="45276063" w14:textId="340E543C" w:rsidR="003905CC" w:rsidRDefault="000840A4" w:rsidP="00DC4ED2">
      <w:pPr>
        <w:pStyle w:val="ListParagraph"/>
        <w:numPr>
          <w:ilvl w:val="1"/>
          <w:numId w:val="18"/>
        </w:numPr>
        <w:spacing w:after="0" w:line="240" w:lineRule="auto"/>
        <w:rPr>
          <w:rFonts w:ascii="Arial" w:eastAsia="Times New Roman" w:hAnsi="Arial" w:cs="Arial"/>
          <w:color w:val="000000"/>
        </w:rPr>
      </w:pPr>
      <w:r>
        <w:rPr>
          <w:rFonts w:ascii="Arial" w:hAnsi="Arial"/>
          <w:color w:val="000000"/>
        </w:rPr>
        <w:t>In case of sale free on board (FOB), free on truck (FOT), cost, insurance, freight (CIF), or carriage paid to (CPT), the weight measured by or on behalf of Cefetra, the supplying factory, silo company, or stor</w:t>
      </w:r>
      <w:r w:rsidR="003A73ED">
        <w:rPr>
          <w:rFonts w:ascii="Arial" w:hAnsi="Arial"/>
          <w:color w:val="000000"/>
        </w:rPr>
        <w:t>age company</w:t>
      </w:r>
      <w:r>
        <w:rPr>
          <w:rFonts w:ascii="Arial" w:hAnsi="Arial"/>
          <w:color w:val="000000"/>
        </w:rPr>
        <w:t xml:space="preserve"> </w:t>
      </w:r>
      <w:r w:rsidR="003A73ED">
        <w:rPr>
          <w:rFonts w:ascii="Arial" w:hAnsi="Arial"/>
          <w:color w:val="000000"/>
        </w:rPr>
        <w:t>sha</w:t>
      </w:r>
      <w:r>
        <w:rPr>
          <w:rFonts w:ascii="Arial" w:hAnsi="Arial"/>
          <w:color w:val="000000"/>
        </w:rPr>
        <w:t xml:space="preserve">ll be final. </w:t>
      </w:r>
    </w:p>
    <w:p w14:paraId="53AC9C99" w14:textId="7C3AD0C6" w:rsidR="003905CC" w:rsidRDefault="000840A4" w:rsidP="00DC4ED2">
      <w:pPr>
        <w:pStyle w:val="ListParagraph"/>
        <w:numPr>
          <w:ilvl w:val="1"/>
          <w:numId w:val="18"/>
        </w:numPr>
        <w:spacing w:after="0" w:line="240" w:lineRule="auto"/>
        <w:rPr>
          <w:rFonts w:ascii="Arial" w:eastAsia="Times New Roman" w:hAnsi="Arial" w:cs="Arial"/>
          <w:color w:val="000000"/>
        </w:rPr>
      </w:pPr>
      <w:r>
        <w:rPr>
          <w:rFonts w:ascii="Arial" w:hAnsi="Arial"/>
          <w:color w:val="000000"/>
        </w:rPr>
        <w:t>If Cefetra</w:t>
      </w:r>
      <w:r w:rsidR="003A73ED">
        <w:rPr>
          <w:rFonts w:ascii="Arial" w:hAnsi="Arial"/>
          <w:color w:val="000000"/>
        </w:rPr>
        <w:t xml:space="preserve">, as per their purchase contract, is contractually bound to a weighing method which differs from </w:t>
      </w:r>
      <w:r>
        <w:rPr>
          <w:rFonts w:ascii="Arial" w:hAnsi="Arial"/>
          <w:color w:val="000000"/>
        </w:rPr>
        <w:t xml:space="preserve">the usual method, the buyer </w:t>
      </w:r>
      <w:r w:rsidR="003A73ED">
        <w:rPr>
          <w:rFonts w:ascii="Arial" w:hAnsi="Arial"/>
          <w:color w:val="000000"/>
        </w:rPr>
        <w:t>shall accept this method and the weight determined by this method accordingly.</w:t>
      </w:r>
    </w:p>
    <w:p w14:paraId="6C82EE34" w14:textId="49ACBA83" w:rsidR="000840A4" w:rsidRPr="003905CC" w:rsidRDefault="000840A4" w:rsidP="00DC4ED2">
      <w:pPr>
        <w:pStyle w:val="ListParagraph"/>
        <w:numPr>
          <w:ilvl w:val="1"/>
          <w:numId w:val="18"/>
        </w:numPr>
        <w:spacing w:after="0" w:line="240" w:lineRule="auto"/>
        <w:rPr>
          <w:rFonts w:ascii="Arial" w:eastAsia="Times New Roman" w:hAnsi="Arial" w:cs="Arial"/>
          <w:color w:val="000000"/>
        </w:rPr>
      </w:pPr>
      <w:r>
        <w:rPr>
          <w:rFonts w:ascii="Arial" w:hAnsi="Arial"/>
          <w:color w:val="000000"/>
        </w:rPr>
        <w:t>In case of a sale</w:t>
      </w:r>
      <w:r w:rsidR="008332FC">
        <w:rPr>
          <w:rFonts w:ascii="Arial" w:hAnsi="Arial"/>
          <w:color w:val="000000"/>
        </w:rPr>
        <w:t xml:space="preserve"> of goods ex lighter/store/silo (‘</w:t>
      </w:r>
      <w:proofErr w:type="spellStart"/>
      <w:r w:rsidR="008332FC">
        <w:rPr>
          <w:rFonts w:ascii="Arial" w:hAnsi="Arial"/>
          <w:color w:val="000000"/>
        </w:rPr>
        <w:t>lichter</w:t>
      </w:r>
      <w:proofErr w:type="spellEnd"/>
      <w:r w:rsidR="008332FC">
        <w:rPr>
          <w:rFonts w:ascii="Arial" w:hAnsi="Arial"/>
          <w:color w:val="000000"/>
        </w:rPr>
        <w:t xml:space="preserve">- </w:t>
      </w:r>
      <w:proofErr w:type="spellStart"/>
      <w:r w:rsidR="008332FC">
        <w:rPr>
          <w:rFonts w:ascii="Arial" w:hAnsi="Arial"/>
          <w:color w:val="000000"/>
        </w:rPr>
        <w:t>en</w:t>
      </w:r>
      <w:proofErr w:type="spellEnd"/>
      <w:r w:rsidR="008332FC">
        <w:rPr>
          <w:rFonts w:ascii="Arial" w:hAnsi="Arial"/>
          <w:color w:val="000000"/>
        </w:rPr>
        <w:t>/of silo-</w:t>
      </w:r>
      <w:proofErr w:type="spellStart"/>
      <w:r w:rsidR="008332FC">
        <w:rPr>
          <w:rFonts w:ascii="Arial" w:hAnsi="Arial"/>
          <w:color w:val="000000"/>
        </w:rPr>
        <w:t>overname</w:t>
      </w:r>
      <w:proofErr w:type="spellEnd"/>
      <w:r w:rsidR="008332FC">
        <w:rPr>
          <w:rFonts w:ascii="Arial" w:hAnsi="Arial"/>
          <w:color w:val="000000"/>
        </w:rPr>
        <w:t>’)</w:t>
      </w:r>
      <w:r>
        <w:rPr>
          <w:rFonts w:ascii="Arial" w:hAnsi="Arial"/>
          <w:color w:val="000000"/>
        </w:rPr>
        <w:t xml:space="preserve">, </w:t>
      </w:r>
      <w:r w:rsidR="008332FC">
        <w:rPr>
          <w:rFonts w:ascii="Arial" w:hAnsi="Arial"/>
          <w:color w:val="000000"/>
        </w:rPr>
        <w:t xml:space="preserve">loaded/stored </w:t>
      </w:r>
      <w:r>
        <w:rPr>
          <w:rFonts w:ascii="Arial" w:hAnsi="Arial"/>
          <w:color w:val="000000"/>
        </w:rPr>
        <w:t xml:space="preserve">quantity </w:t>
      </w:r>
      <w:r w:rsidR="008332FC">
        <w:rPr>
          <w:rFonts w:ascii="Arial" w:hAnsi="Arial"/>
          <w:color w:val="000000"/>
        </w:rPr>
        <w:t>shall</w:t>
      </w:r>
      <w:r>
        <w:rPr>
          <w:rFonts w:ascii="Arial" w:hAnsi="Arial"/>
          <w:color w:val="000000"/>
        </w:rPr>
        <w:t xml:space="preserve"> be final.</w:t>
      </w:r>
    </w:p>
    <w:p w14:paraId="7D335C87" w14:textId="37C1D201" w:rsidR="00DC4ED2" w:rsidRPr="00CF412B" w:rsidRDefault="00DC4ED2">
      <w:pPr>
        <w:rPr>
          <w:rFonts w:ascii="Arial" w:eastAsia="Times New Roman" w:hAnsi="Arial" w:cs="Arial"/>
          <w:color w:val="000000"/>
          <w:lang w:eastAsia="nl-NL"/>
        </w:rPr>
      </w:pPr>
    </w:p>
    <w:p w14:paraId="63BFDF88" w14:textId="1305369D" w:rsidR="00277C9B" w:rsidRPr="00CF412B" w:rsidRDefault="00277C9B">
      <w:pPr>
        <w:rPr>
          <w:rFonts w:ascii="Arial" w:eastAsia="Times New Roman" w:hAnsi="Arial" w:cs="Arial"/>
          <w:color w:val="000000"/>
          <w:lang w:eastAsia="nl-NL"/>
        </w:rPr>
      </w:pPr>
    </w:p>
    <w:p w14:paraId="0C2479B5" w14:textId="77777777" w:rsidR="00A62D74" w:rsidRPr="00DF2F76" w:rsidRDefault="00A62D74" w:rsidP="00A62D74">
      <w:pPr>
        <w:pStyle w:val="ListParagraph"/>
        <w:numPr>
          <w:ilvl w:val="0"/>
          <w:numId w:val="18"/>
        </w:numPr>
        <w:rPr>
          <w:rFonts w:ascii="Arial" w:hAnsi="Arial" w:cs="Arial"/>
          <w:b/>
        </w:rPr>
      </w:pPr>
      <w:r>
        <w:rPr>
          <w:rFonts w:ascii="Arial" w:hAnsi="Arial"/>
          <w:b/>
        </w:rPr>
        <w:t xml:space="preserve">QUALITY, WEIGHT, AND CONDITION </w:t>
      </w:r>
    </w:p>
    <w:p w14:paraId="13D9C290" w14:textId="77777777" w:rsidR="00A62D74" w:rsidRPr="00A62D74" w:rsidRDefault="00A62D74" w:rsidP="00A62D74">
      <w:pPr>
        <w:pStyle w:val="ListParagraph"/>
        <w:rPr>
          <w:rStyle w:val="fontstyle01"/>
          <w:color w:val="auto"/>
          <w:lang w:val="nl-NL"/>
        </w:rPr>
      </w:pPr>
    </w:p>
    <w:p w14:paraId="6E5DC754" w14:textId="5B685306" w:rsidR="00A62D74" w:rsidRPr="00F13C85" w:rsidRDefault="00A62D74" w:rsidP="00A62D74">
      <w:pPr>
        <w:pStyle w:val="ListParagraph"/>
        <w:numPr>
          <w:ilvl w:val="1"/>
          <w:numId w:val="18"/>
        </w:numPr>
        <w:rPr>
          <w:rStyle w:val="fontstyle01"/>
          <w:color w:val="auto"/>
        </w:rPr>
      </w:pPr>
      <w:r>
        <w:rPr>
          <w:rStyle w:val="fontstyle01"/>
          <w:color w:val="auto"/>
        </w:rPr>
        <w:t>Unless specifically agreed otherwise, goods delivered under the Agreement are intended solely for use as feed</w:t>
      </w:r>
      <w:r w:rsidR="008332FC">
        <w:rPr>
          <w:rStyle w:val="fontstyle01"/>
          <w:color w:val="auto"/>
        </w:rPr>
        <w:t>stuff (</w:t>
      </w:r>
      <w:r>
        <w:rPr>
          <w:rStyle w:val="fontstyle01"/>
          <w:color w:val="auto"/>
        </w:rPr>
        <w:t>ingredients</w:t>
      </w:r>
      <w:r w:rsidR="008332FC">
        <w:rPr>
          <w:rStyle w:val="fontstyle01"/>
          <w:color w:val="auto"/>
        </w:rPr>
        <w:t>)</w:t>
      </w:r>
      <w:r>
        <w:rPr>
          <w:rStyle w:val="fontstyle01"/>
          <w:color w:val="auto"/>
        </w:rPr>
        <w:t xml:space="preserve"> and the suitability of these goods for other purposes is not guaranteed. </w:t>
      </w:r>
    </w:p>
    <w:p w14:paraId="1EB4D2A9" w14:textId="6B34BD0A" w:rsidR="00A62D74" w:rsidRDefault="00A62D74" w:rsidP="00A62D74">
      <w:pPr>
        <w:pStyle w:val="ListParagraph"/>
        <w:numPr>
          <w:ilvl w:val="1"/>
          <w:numId w:val="18"/>
        </w:numPr>
        <w:rPr>
          <w:rStyle w:val="fontstyle01"/>
          <w:color w:val="auto"/>
        </w:rPr>
      </w:pPr>
      <w:r>
        <w:rPr>
          <w:rStyle w:val="fontstyle01"/>
          <w:color w:val="auto"/>
        </w:rPr>
        <w:t xml:space="preserve">If the quality or condition of the goods delivered is not consistent with the specifications agreed on in the Agreement, this </w:t>
      </w:r>
      <w:r w:rsidR="00E60BE0">
        <w:rPr>
          <w:rStyle w:val="fontstyle01"/>
          <w:color w:val="auto"/>
        </w:rPr>
        <w:t>shal</w:t>
      </w:r>
      <w:r>
        <w:rPr>
          <w:rStyle w:val="fontstyle01"/>
          <w:color w:val="auto"/>
        </w:rPr>
        <w:t xml:space="preserve">l not </w:t>
      </w:r>
      <w:r w:rsidR="00E60BE0">
        <w:rPr>
          <w:rStyle w:val="fontstyle01"/>
          <w:color w:val="auto"/>
        </w:rPr>
        <w:t xml:space="preserve">entitle </w:t>
      </w:r>
      <w:r>
        <w:rPr>
          <w:rStyle w:val="fontstyle01"/>
          <w:color w:val="auto"/>
        </w:rPr>
        <w:t xml:space="preserve">buyer to refuse to take delivery of the goods and/or to </w:t>
      </w:r>
      <w:r w:rsidR="00E60BE0">
        <w:rPr>
          <w:rStyle w:val="fontstyle01"/>
          <w:color w:val="auto"/>
        </w:rPr>
        <w:t>withdraw from</w:t>
      </w:r>
      <w:r>
        <w:rPr>
          <w:rStyle w:val="fontstyle01"/>
          <w:color w:val="auto"/>
        </w:rPr>
        <w:t xml:space="preserve"> the Agreement. The buyer </w:t>
      </w:r>
      <w:r w:rsidR="00E60BE0">
        <w:rPr>
          <w:rStyle w:val="fontstyle01"/>
          <w:color w:val="auto"/>
        </w:rPr>
        <w:t>is obliged</w:t>
      </w:r>
      <w:r>
        <w:rPr>
          <w:rStyle w:val="fontstyle01"/>
          <w:color w:val="auto"/>
        </w:rPr>
        <w:t xml:space="preserve"> to take delivery of the goods under all circumstances, without prejudice to the buyer’s right to claim compensation for </w:t>
      </w:r>
      <w:r w:rsidR="00E60BE0">
        <w:rPr>
          <w:rStyle w:val="fontstyle01"/>
          <w:color w:val="auto"/>
        </w:rPr>
        <w:t xml:space="preserve">the </w:t>
      </w:r>
      <w:r>
        <w:rPr>
          <w:rStyle w:val="fontstyle01"/>
          <w:color w:val="auto"/>
        </w:rPr>
        <w:t xml:space="preserve">decreased value. Cefetra reserves the right to provide replacement goods. If Cefetra and the buyer are unable to reach an agreement on the </w:t>
      </w:r>
      <w:r w:rsidR="00E60BE0">
        <w:rPr>
          <w:rStyle w:val="fontstyle01"/>
          <w:color w:val="auto"/>
        </w:rPr>
        <w:t>amount</w:t>
      </w:r>
      <w:r>
        <w:rPr>
          <w:rStyle w:val="fontstyle01"/>
          <w:color w:val="auto"/>
        </w:rPr>
        <w:t xml:space="preserve"> of the compensation, the compensation will be </w:t>
      </w:r>
      <w:r w:rsidR="00E60BE0">
        <w:rPr>
          <w:rStyle w:val="fontstyle01"/>
          <w:color w:val="auto"/>
        </w:rPr>
        <w:t>determined</w:t>
      </w:r>
      <w:r>
        <w:rPr>
          <w:rStyle w:val="fontstyle01"/>
          <w:color w:val="auto"/>
        </w:rPr>
        <w:t xml:space="preserve"> by arbitrators.  </w:t>
      </w:r>
    </w:p>
    <w:p w14:paraId="1A025BAA" w14:textId="66CF47DF" w:rsidR="00A62D74" w:rsidRPr="00B23E51" w:rsidRDefault="00A62D74" w:rsidP="00A62D74">
      <w:pPr>
        <w:pStyle w:val="ListParagraph"/>
        <w:numPr>
          <w:ilvl w:val="1"/>
          <w:numId w:val="18"/>
        </w:numPr>
        <w:rPr>
          <w:rFonts w:ascii="Arial" w:hAnsi="Arial" w:cs="Arial"/>
        </w:rPr>
      </w:pPr>
      <w:r>
        <w:rPr>
          <w:rStyle w:val="fontstyle01"/>
          <w:color w:val="auto"/>
        </w:rPr>
        <w:lastRenderedPageBreak/>
        <w:t xml:space="preserve">The buyer is </w:t>
      </w:r>
      <w:r w:rsidR="00E60BE0">
        <w:rPr>
          <w:rStyle w:val="fontstyle01"/>
          <w:color w:val="auto"/>
        </w:rPr>
        <w:t>obliged</w:t>
      </w:r>
      <w:r>
        <w:rPr>
          <w:rStyle w:val="fontstyle01"/>
          <w:color w:val="auto"/>
        </w:rPr>
        <w:t xml:space="preserve"> to inspect the quality, condition and quantity of the goods</w:t>
      </w:r>
      <w:r w:rsidR="00E60BE0">
        <w:rPr>
          <w:rStyle w:val="fontstyle01"/>
          <w:color w:val="auto"/>
        </w:rPr>
        <w:t xml:space="preserve"> immediately after taking delivery</w:t>
      </w:r>
      <w:r>
        <w:rPr>
          <w:rStyle w:val="fontstyle01"/>
          <w:color w:val="auto"/>
        </w:rPr>
        <w:t xml:space="preserve">. The buyer must report any shortages, damage or other shortcomings to Cefetra in writing immediately after taking delivery. </w:t>
      </w:r>
      <w:r>
        <w:rPr>
          <w:rFonts w:ascii="Arial" w:hAnsi="Arial"/>
        </w:rPr>
        <w:t>Complaints regarding defects that cannot be</w:t>
      </w:r>
      <w:r w:rsidR="00E60BE0">
        <w:rPr>
          <w:rFonts w:ascii="Arial" w:hAnsi="Arial"/>
        </w:rPr>
        <w:t xml:space="preserve"> immediately be </w:t>
      </w:r>
      <w:r>
        <w:rPr>
          <w:rFonts w:ascii="Arial" w:hAnsi="Arial"/>
        </w:rPr>
        <w:t xml:space="preserve">detected </w:t>
      </w:r>
      <w:r w:rsidR="00E60BE0">
        <w:rPr>
          <w:rFonts w:ascii="Arial" w:hAnsi="Arial"/>
        </w:rPr>
        <w:t>(latent defects)</w:t>
      </w:r>
      <w:r>
        <w:rPr>
          <w:rFonts w:ascii="Arial" w:hAnsi="Arial"/>
        </w:rPr>
        <w:t xml:space="preserve"> </w:t>
      </w:r>
      <w:r w:rsidR="00E60BE0">
        <w:rPr>
          <w:rFonts w:ascii="Arial" w:hAnsi="Arial"/>
        </w:rPr>
        <w:t>shall</w:t>
      </w:r>
      <w:r>
        <w:rPr>
          <w:rFonts w:ascii="Arial" w:hAnsi="Arial"/>
        </w:rPr>
        <w:t xml:space="preserve"> be </w:t>
      </w:r>
      <w:r w:rsidR="00E60BE0">
        <w:rPr>
          <w:rFonts w:ascii="Arial" w:hAnsi="Arial"/>
        </w:rPr>
        <w:t>made</w:t>
      </w:r>
      <w:r>
        <w:rPr>
          <w:rFonts w:ascii="Arial" w:hAnsi="Arial"/>
        </w:rPr>
        <w:t xml:space="preserve"> by the buyer in writing as soon as possible, </w:t>
      </w:r>
      <w:r w:rsidR="009A52A5">
        <w:rPr>
          <w:rFonts w:ascii="Arial" w:hAnsi="Arial"/>
        </w:rPr>
        <w:t>but latest</w:t>
      </w:r>
      <w:r>
        <w:rPr>
          <w:rFonts w:ascii="Arial" w:hAnsi="Arial"/>
        </w:rPr>
        <w:t xml:space="preserve"> 10 days after taking delivery of the goods.</w:t>
      </w:r>
    </w:p>
    <w:p w14:paraId="67833A0F" w14:textId="79A5B9F8" w:rsidR="00A62D74" w:rsidRPr="00597AA6" w:rsidRDefault="00A62D74" w:rsidP="00A62D74">
      <w:pPr>
        <w:pStyle w:val="ListParagraph"/>
        <w:numPr>
          <w:ilvl w:val="1"/>
          <w:numId w:val="18"/>
        </w:numPr>
        <w:tabs>
          <w:tab w:val="num" w:pos="720"/>
        </w:tabs>
        <w:rPr>
          <w:rStyle w:val="fontstyle01"/>
          <w:color w:val="auto"/>
        </w:rPr>
      </w:pPr>
      <w:r>
        <w:rPr>
          <w:rStyle w:val="fontstyle01"/>
          <w:color w:val="auto"/>
        </w:rPr>
        <w:t>Complaints will be accepted only if the nature of and grounds for the complaints are accurately</w:t>
      </w:r>
      <w:r w:rsidR="009A52A5">
        <w:rPr>
          <w:rStyle w:val="fontstyle01"/>
          <w:color w:val="auto"/>
        </w:rPr>
        <w:t xml:space="preserve"> described</w:t>
      </w:r>
      <w:r>
        <w:rPr>
          <w:rStyle w:val="fontstyle01"/>
          <w:color w:val="auto"/>
        </w:rPr>
        <w:t>.</w:t>
      </w:r>
    </w:p>
    <w:p w14:paraId="30573F38" w14:textId="3275CF1C" w:rsidR="00A62D74" w:rsidRDefault="00A62D74" w:rsidP="00A62D74">
      <w:pPr>
        <w:pStyle w:val="ListParagraph"/>
        <w:numPr>
          <w:ilvl w:val="1"/>
          <w:numId w:val="18"/>
        </w:numPr>
        <w:rPr>
          <w:rStyle w:val="fontstyle01"/>
          <w:color w:val="auto"/>
        </w:rPr>
      </w:pPr>
      <w:r>
        <w:rPr>
          <w:rFonts w:ascii="Arial" w:hAnsi="Arial"/>
        </w:rPr>
        <w:t xml:space="preserve">If no complaints have been received within the terms specified in this article or not in the appropriate manner, the delivered goods </w:t>
      </w:r>
      <w:r w:rsidR="009A52A5">
        <w:rPr>
          <w:rFonts w:ascii="Arial" w:hAnsi="Arial"/>
        </w:rPr>
        <w:t>sha</w:t>
      </w:r>
      <w:r>
        <w:rPr>
          <w:rFonts w:ascii="Arial" w:hAnsi="Arial"/>
        </w:rPr>
        <w:t xml:space="preserve">ll be deemed to comply with the agreement </w:t>
      </w:r>
      <w:r w:rsidR="009A52A5">
        <w:rPr>
          <w:rFonts w:ascii="Arial" w:hAnsi="Arial"/>
        </w:rPr>
        <w:t xml:space="preserve">in full </w:t>
      </w:r>
      <w:r>
        <w:rPr>
          <w:rFonts w:ascii="Arial" w:hAnsi="Arial"/>
        </w:rPr>
        <w:t>and to have been accepted and approved unconditionally by the other party.</w:t>
      </w:r>
    </w:p>
    <w:p w14:paraId="7895211E" w14:textId="168BB358" w:rsidR="00A62D74" w:rsidRPr="00CF412B" w:rsidRDefault="00A62D74" w:rsidP="00A71160">
      <w:pPr>
        <w:tabs>
          <w:tab w:val="decimal" w:pos="297"/>
          <w:tab w:val="num" w:pos="720"/>
          <w:tab w:val="right" w:pos="9374"/>
        </w:tabs>
        <w:spacing w:before="252" w:line="312" w:lineRule="auto"/>
        <w:ind w:left="720" w:hanging="720"/>
        <w:rPr>
          <w:rFonts w:ascii="Arial" w:eastAsia="Times New Roman" w:hAnsi="Arial" w:cs="Arial"/>
          <w:color w:val="000000"/>
          <w:lang w:eastAsia="nl-NL"/>
        </w:rPr>
      </w:pPr>
    </w:p>
    <w:p w14:paraId="601452B8" w14:textId="77777777" w:rsidR="00902C24" w:rsidRPr="00902C24" w:rsidRDefault="00DC4ED2" w:rsidP="00902C24">
      <w:pPr>
        <w:pStyle w:val="ListParagraph"/>
        <w:numPr>
          <w:ilvl w:val="0"/>
          <w:numId w:val="18"/>
        </w:numPr>
        <w:rPr>
          <w:rFonts w:ascii="Arial" w:eastAsia="Times New Roman" w:hAnsi="Arial" w:cs="Arial"/>
          <w:color w:val="000000"/>
        </w:rPr>
      </w:pPr>
      <w:r>
        <w:rPr>
          <w:rFonts w:ascii="Arial" w:hAnsi="Arial"/>
          <w:b/>
          <w:bCs/>
          <w:color w:val="000000"/>
        </w:rPr>
        <w:t>RETENTION OF TITLE</w:t>
      </w:r>
    </w:p>
    <w:p w14:paraId="65C661DA" w14:textId="77777777" w:rsidR="00902C24" w:rsidRDefault="00902C24" w:rsidP="00902C24">
      <w:pPr>
        <w:pStyle w:val="ListParagraph"/>
        <w:rPr>
          <w:rFonts w:ascii="Arial" w:eastAsia="Times New Roman" w:hAnsi="Arial" w:cs="Arial"/>
          <w:color w:val="000000"/>
          <w:lang w:val="nl-NL" w:eastAsia="nl-NL"/>
        </w:rPr>
      </w:pPr>
    </w:p>
    <w:p w14:paraId="43B33FEA" w14:textId="05ED1309" w:rsidR="00902C24" w:rsidRDefault="00DC4ED2" w:rsidP="00DC4ED2">
      <w:pPr>
        <w:pStyle w:val="ListParagraph"/>
        <w:numPr>
          <w:ilvl w:val="1"/>
          <w:numId w:val="18"/>
        </w:numPr>
        <w:rPr>
          <w:rFonts w:ascii="Arial" w:eastAsia="Times New Roman" w:hAnsi="Arial" w:cs="Arial"/>
          <w:color w:val="000000"/>
        </w:rPr>
      </w:pPr>
      <w:r>
        <w:rPr>
          <w:rFonts w:ascii="Arial" w:hAnsi="Arial"/>
          <w:color w:val="000000"/>
        </w:rPr>
        <w:t xml:space="preserve">Documents and/or goods delivered shall remain the exclusive property of Cefetra </w:t>
      </w:r>
      <w:r w:rsidR="009A2185">
        <w:rPr>
          <w:rFonts w:ascii="Arial" w:hAnsi="Arial"/>
          <w:color w:val="000000"/>
        </w:rPr>
        <w:t>until</w:t>
      </w:r>
      <w:r>
        <w:rPr>
          <w:rFonts w:ascii="Arial" w:hAnsi="Arial"/>
          <w:color w:val="000000"/>
        </w:rPr>
        <w:t xml:space="preserve"> buyer has fulfilled all its obligations </w:t>
      </w:r>
      <w:r w:rsidR="009A2185">
        <w:rPr>
          <w:rFonts w:ascii="Arial" w:hAnsi="Arial"/>
          <w:color w:val="000000"/>
        </w:rPr>
        <w:t>aris</w:t>
      </w:r>
      <w:r>
        <w:rPr>
          <w:rFonts w:ascii="Arial" w:hAnsi="Arial"/>
          <w:color w:val="000000"/>
        </w:rPr>
        <w:t xml:space="preserve">ing from or </w:t>
      </w:r>
      <w:r w:rsidR="009A2185">
        <w:rPr>
          <w:rFonts w:ascii="Arial" w:hAnsi="Arial"/>
          <w:color w:val="000000"/>
        </w:rPr>
        <w:t>linked to</w:t>
      </w:r>
      <w:r>
        <w:rPr>
          <w:rFonts w:ascii="Arial" w:hAnsi="Arial"/>
          <w:color w:val="000000"/>
        </w:rPr>
        <w:t xml:space="preserve"> the Agreement under which Cefetra agree</w:t>
      </w:r>
      <w:r w:rsidR="009A2185">
        <w:rPr>
          <w:rFonts w:ascii="Arial" w:hAnsi="Arial"/>
          <w:color w:val="000000"/>
        </w:rPr>
        <w:t>d</w:t>
      </w:r>
      <w:r>
        <w:rPr>
          <w:rFonts w:ascii="Arial" w:hAnsi="Arial"/>
          <w:color w:val="000000"/>
        </w:rPr>
        <w:t xml:space="preserve"> to deliver the documents and/or goods. Until that moment, the buyer will be under an obligation to keep the goods delivered by Cefetra separate from other goods and make sure they are clearly designated/identifiable as being the property of Cefetra.</w:t>
      </w:r>
    </w:p>
    <w:p w14:paraId="2505B7F6" w14:textId="5E745B39" w:rsidR="00B23E51" w:rsidRDefault="00B23E51" w:rsidP="00DC4ED2">
      <w:pPr>
        <w:pStyle w:val="ListParagraph"/>
        <w:numPr>
          <w:ilvl w:val="1"/>
          <w:numId w:val="18"/>
        </w:numPr>
        <w:rPr>
          <w:rFonts w:ascii="Arial" w:eastAsia="Times New Roman" w:hAnsi="Arial" w:cs="Arial"/>
          <w:color w:val="000000"/>
        </w:rPr>
      </w:pPr>
      <w:r>
        <w:rPr>
          <w:rFonts w:ascii="Arial" w:hAnsi="Arial"/>
          <w:color w:val="000000"/>
        </w:rPr>
        <w:t xml:space="preserve">Cefetra’s retention of title </w:t>
      </w:r>
      <w:r w:rsidR="009A2185">
        <w:rPr>
          <w:rFonts w:ascii="Arial" w:hAnsi="Arial"/>
          <w:color w:val="000000"/>
        </w:rPr>
        <w:t>sha</w:t>
      </w:r>
      <w:r>
        <w:rPr>
          <w:rFonts w:ascii="Arial" w:hAnsi="Arial"/>
          <w:color w:val="000000"/>
        </w:rPr>
        <w:t>ll also apply if the goods delivered by Cefetra have already been processed/mixed/etc. In such cases, Cefetra will hold partial title to the product obtained through the processing/mixing/etc., in proportion of how the value of the goods delivered by Cefetra relates to the value of the product obtained. The provisions of this Article 8 also apply with respect to the product obtained.</w:t>
      </w:r>
    </w:p>
    <w:p w14:paraId="2B2EA356" w14:textId="7D0013BE" w:rsidR="00902C24" w:rsidRPr="008300D1" w:rsidRDefault="00DC4ED2" w:rsidP="00DC4ED2">
      <w:pPr>
        <w:pStyle w:val="ListParagraph"/>
        <w:numPr>
          <w:ilvl w:val="1"/>
          <w:numId w:val="18"/>
        </w:numPr>
        <w:rPr>
          <w:rStyle w:val="fontstyle01"/>
          <w:rFonts w:eastAsia="Times New Roman"/>
        </w:rPr>
      </w:pPr>
      <w:r>
        <w:rPr>
          <w:rStyle w:val="fontstyle01"/>
        </w:rPr>
        <w:t>The buyer is not authorised to pledge documents and/or goods to third parties or otherwise encumber them for the benefit of third parties</w:t>
      </w:r>
      <w:r w:rsidR="009A2185">
        <w:rPr>
          <w:rStyle w:val="fontstyle01"/>
        </w:rPr>
        <w:t xml:space="preserve"> </w:t>
      </w:r>
      <w:r>
        <w:rPr>
          <w:rStyle w:val="fontstyle01"/>
        </w:rPr>
        <w:t>before the buyer has acquired title to the documents and/or goods.</w:t>
      </w:r>
    </w:p>
    <w:p w14:paraId="7E975EC8" w14:textId="79DB80F0" w:rsidR="008300D1" w:rsidRPr="008300D1" w:rsidRDefault="008300D1" w:rsidP="00A85D8E">
      <w:pPr>
        <w:pStyle w:val="ListParagraph"/>
        <w:numPr>
          <w:ilvl w:val="1"/>
          <w:numId w:val="18"/>
        </w:numPr>
        <w:tabs>
          <w:tab w:val="num" w:pos="720"/>
        </w:tabs>
        <w:rPr>
          <w:rStyle w:val="fontstyle01"/>
          <w:rFonts w:eastAsia="Times New Roman"/>
        </w:rPr>
      </w:pPr>
      <w:r>
        <w:rPr>
          <w:rStyle w:val="fontstyle01"/>
        </w:rPr>
        <w:t>Cefetra holds a right of pledge and a right of retention on all goods and documents that Cefetra has delivered to the buyer under the Agreement</w:t>
      </w:r>
      <w:r w:rsidR="008B1EB5">
        <w:rPr>
          <w:rStyle w:val="fontstyle01"/>
        </w:rPr>
        <w:t xml:space="preserve"> towards any parties requiring release/delivery thereof</w:t>
      </w:r>
      <w:r>
        <w:rPr>
          <w:rStyle w:val="fontstyle01"/>
        </w:rPr>
        <w:t xml:space="preserve">, as long as buyer has not fulfilled all its obligations towards Cefetra. </w:t>
      </w:r>
    </w:p>
    <w:p w14:paraId="75380E31" w14:textId="146E9689" w:rsidR="008300D1" w:rsidRPr="008300D1" w:rsidRDefault="008300D1" w:rsidP="00A85D8E">
      <w:pPr>
        <w:pStyle w:val="ListParagraph"/>
        <w:numPr>
          <w:ilvl w:val="1"/>
          <w:numId w:val="18"/>
        </w:numPr>
        <w:tabs>
          <w:tab w:val="num" w:pos="720"/>
        </w:tabs>
        <w:rPr>
          <w:rStyle w:val="fontstyle01"/>
          <w:rFonts w:eastAsia="Times New Roman"/>
        </w:rPr>
      </w:pPr>
      <w:r>
        <w:rPr>
          <w:rStyle w:val="fontstyle01"/>
        </w:rPr>
        <w:t xml:space="preserve">Cefetra may also exercise the rights </w:t>
      </w:r>
      <w:r w:rsidR="008B1EB5">
        <w:rPr>
          <w:rStyle w:val="fontstyle01"/>
        </w:rPr>
        <w:t>awarded</w:t>
      </w:r>
      <w:r>
        <w:rPr>
          <w:rStyle w:val="fontstyle01"/>
        </w:rPr>
        <w:t xml:space="preserve"> </w:t>
      </w:r>
      <w:r w:rsidR="008B1EB5">
        <w:rPr>
          <w:rStyle w:val="fontstyle01"/>
        </w:rPr>
        <w:t>to them in</w:t>
      </w:r>
      <w:r>
        <w:rPr>
          <w:rStyle w:val="fontstyle01"/>
        </w:rPr>
        <w:t xml:space="preserve"> this article </w:t>
      </w:r>
      <w:r w:rsidR="008B1EB5">
        <w:rPr>
          <w:rStyle w:val="fontstyle01"/>
        </w:rPr>
        <w:t>in case of</w:t>
      </w:r>
      <w:r>
        <w:rPr>
          <w:rStyle w:val="fontstyle01"/>
        </w:rPr>
        <w:t xml:space="preserve"> pending receivables to Cefetra from the buyer in relation to prior deliveries and/or other Agreements. </w:t>
      </w:r>
    </w:p>
    <w:p w14:paraId="0E2802F0" w14:textId="47DB2975" w:rsidR="008300D1" w:rsidRPr="008300D1" w:rsidRDefault="008300D1" w:rsidP="008300D1">
      <w:pPr>
        <w:pStyle w:val="ListParagraph"/>
        <w:numPr>
          <w:ilvl w:val="1"/>
          <w:numId w:val="18"/>
        </w:numPr>
        <w:tabs>
          <w:tab w:val="num" w:pos="720"/>
        </w:tabs>
        <w:rPr>
          <w:rStyle w:val="fontstyle01"/>
        </w:rPr>
      </w:pPr>
      <w:r>
        <w:rPr>
          <w:rStyle w:val="fontstyle01"/>
        </w:rPr>
        <w:t xml:space="preserve">In the event of failure to settle a receivable, Cefetra will proceed </w:t>
      </w:r>
      <w:r w:rsidR="008B1EB5">
        <w:rPr>
          <w:rStyle w:val="fontstyle01"/>
        </w:rPr>
        <w:t>with</w:t>
      </w:r>
      <w:r>
        <w:rPr>
          <w:rStyle w:val="fontstyle01"/>
        </w:rPr>
        <w:t xml:space="preserve"> the sale of the collateral in the way stipulated in the law or - if agreed on - in a private sale. </w:t>
      </w:r>
    </w:p>
    <w:p w14:paraId="4A0AFA99" w14:textId="2DCD8ABB" w:rsidR="00DC4ED2" w:rsidRPr="009A0BA5" w:rsidRDefault="000840A4" w:rsidP="00DC4ED2">
      <w:pPr>
        <w:pStyle w:val="ListParagraph"/>
        <w:numPr>
          <w:ilvl w:val="1"/>
          <w:numId w:val="18"/>
        </w:numPr>
        <w:rPr>
          <w:rStyle w:val="fontstyle01"/>
          <w:rFonts w:eastAsia="Times New Roman"/>
          <w:color w:val="auto"/>
        </w:rPr>
      </w:pPr>
      <w:r>
        <w:rPr>
          <w:rStyle w:val="fontstyle01"/>
          <w:color w:val="auto"/>
        </w:rPr>
        <w:t xml:space="preserve">The above does not affect the </w:t>
      </w:r>
      <w:r w:rsidR="008B1EB5">
        <w:rPr>
          <w:rStyle w:val="fontstyle01"/>
          <w:color w:val="auto"/>
        </w:rPr>
        <w:t xml:space="preserve">transfer of </w:t>
      </w:r>
      <w:r>
        <w:rPr>
          <w:rStyle w:val="fontstyle01"/>
          <w:color w:val="auto"/>
        </w:rPr>
        <w:t xml:space="preserve">risk </w:t>
      </w:r>
      <w:r w:rsidR="008B1EB5">
        <w:rPr>
          <w:rStyle w:val="fontstyle01"/>
          <w:color w:val="auto"/>
        </w:rPr>
        <w:t>which</w:t>
      </w:r>
      <w:r>
        <w:rPr>
          <w:rStyle w:val="fontstyle01"/>
          <w:color w:val="auto"/>
        </w:rPr>
        <w:t>, unless agreed otherwise in writing, takes place at the moment of delivery, as specified in Article 4.4.</w:t>
      </w:r>
    </w:p>
    <w:p w14:paraId="29EEA33F" w14:textId="4DA6719C" w:rsidR="00277C9B" w:rsidRDefault="00277C9B" w:rsidP="00DC4ED2">
      <w:pPr>
        <w:rPr>
          <w:rStyle w:val="fontstyle01"/>
        </w:rPr>
      </w:pPr>
    </w:p>
    <w:p w14:paraId="36C4601C" w14:textId="25BFC984" w:rsidR="00FC26CE" w:rsidRPr="002A7531" w:rsidRDefault="002A7531" w:rsidP="00266382">
      <w:pPr>
        <w:pStyle w:val="ListParagraph"/>
        <w:numPr>
          <w:ilvl w:val="0"/>
          <w:numId w:val="18"/>
        </w:numPr>
        <w:rPr>
          <w:rStyle w:val="fontstyle01"/>
          <w:lang w:val="en-US"/>
        </w:rPr>
      </w:pPr>
      <w:r>
        <w:rPr>
          <w:rStyle w:val="fontstyle21"/>
        </w:rPr>
        <w:t>SUSPENSION OF PAYMENTS AND/OR INSOLVENCY</w:t>
      </w:r>
    </w:p>
    <w:p w14:paraId="1A5FC5E7" w14:textId="59685B69" w:rsidR="00FC26CE" w:rsidRDefault="00DC4ED2" w:rsidP="00FC26CE">
      <w:pPr>
        <w:pStyle w:val="ListParagraph"/>
        <w:numPr>
          <w:ilvl w:val="1"/>
          <w:numId w:val="18"/>
        </w:numPr>
        <w:rPr>
          <w:rFonts w:ascii="Arial" w:hAnsi="Arial" w:cs="Arial"/>
          <w:color w:val="000000"/>
        </w:rPr>
      </w:pPr>
      <w:r>
        <w:rPr>
          <w:rStyle w:val="fontstyle01"/>
        </w:rPr>
        <w:t xml:space="preserve">If the buyer fails to settle its debts in time or to make arrangements to that effect with its creditors, or if the buyer is subject to measures that, under applicable law, can be taken with respect to debtors who do not want to or are unable to pay all their debts, or if the buyer </w:t>
      </w:r>
      <w:r w:rsidR="002A7531">
        <w:rPr>
          <w:rStyle w:val="fontstyle01"/>
        </w:rPr>
        <w:t>acts in breach of its</w:t>
      </w:r>
      <w:r>
        <w:rPr>
          <w:rStyle w:val="fontstyle01"/>
        </w:rPr>
        <w:t xml:space="preserve"> payment obligations</w:t>
      </w:r>
      <w:r w:rsidR="00AB1B0E">
        <w:rPr>
          <w:rStyle w:val="fontstyle01"/>
        </w:rPr>
        <w:t xml:space="preserve"> </w:t>
      </w:r>
      <w:r>
        <w:rPr>
          <w:rStyle w:val="fontstyle01"/>
        </w:rPr>
        <w:t>under any agreement with Cefetra, Cefetra will be</w:t>
      </w:r>
      <w:r w:rsidR="00AB1B0E">
        <w:rPr>
          <w:rStyle w:val="fontstyle01"/>
        </w:rPr>
        <w:t xml:space="preserve"> </w:t>
      </w:r>
      <w:r>
        <w:rPr>
          <w:rStyle w:val="fontstyle01"/>
        </w:rPr>
        <w:t xml:space="preserve">authorised </w:t>
      </w:r>
      <w:r>
        <w:rPr>
          <w:rStyle w:val="fontstyle01"/>
          <w:color w:val="auto"/>
        </w:rPr>
        <w:t xml:space="preserve">to retroactively terminate each of the Agreements with the </w:t>
      </w:r>
      <w:r>
        <w:rPr>
          <w:rStyle w:val="fontstyle01"/>
          <w:color w:val="auto"/>
        </w:rPr>
        <w:lastRenderedPageBreak/>
        <w:t xml:space="preserve">buyer </w:t>
      </w:r>
      <w:r w:rsidR="00F819C4">
        <w:rPr>
          <w:rStyle w:val="fontstyle01"/>
          <w:color w:val="auto"/>
        </w:rPr>
        <w:t xml:space="preserve">by serving a </w:t>
      </w:r>
      <w:r>
        <w:rPr>
          <w:rStyle w:val="fontstyle01"/>
          <w:color w:val="auto"/>
        </w:rPr>
        <w:t xml:space="preserve">written notice of termination, without prejudice to Cefetra’s </w:t>
      </w:r>
      <w:r w:rsidR="00F819C4">
        <w:rPr>
          <w:rStyle w:val="fontstyle01"/>
          <w:color w:val="auto"/>
        </w:rPr>
        <w:t>rights</w:t>
      </w:r>
      <w:r>
        <w:rPr>
          <w:rStyle w:val="fontstyle01"/>
          <w:color w:val="auto"/>
        </w:rPr>
        <w:t xml:space="preserve"> to </w:t>
      </w:r>
      <w:r w:rsidR="00F819C4">
        <w:rPr>
          <w:rStyle w:val="fontstyle01"/>
          <w:color w:val="auto"/>
        </w:rPr>
        <w:t>make use of</w:t>
      </w:r>
      <w:r>
        <w:rPr>
          <w:rStyle w:val="fontstyle01"/>
          <w:color w:val="auto"/>
        </w:rPr>
        <w:t xml:space="preserve"> any other rights available to it under any agreement with the buyer</w:t>
      </w:r>
      <w:r w:rsidR="00AB1B0E">
        <w:rPr>
          <w:rStyle w:val="fontstyle01"/>
          <w:color w:val="auto"/>
        </w:rPr>
        <w:t>.</w:t>
      </w:r>
    </w:p>
    <w:p w14:paraId="223C9DB2" w14:textId="7E7C5822" w:rsidR="00DC4ED2" w:rsidRDefault="00DC4ED2" w:rsidP="00FC26CE">
      <w:pPr>
        <w:pStyle w:val="ListParagraph"/>
        <w:numPr>
          <w:ilvl w:val="1"/>
          <w:numId w:val="18"/>
        </w:numPr>
        <w:rPr>
          <w:rStyle w:val="fontstyle01"/>
        </w:rPr>
      </w:pPr>
      <w:r>
        <w:rPr>
          <w:rStyle w:val="fontstyle01"/>
        </w:rPr>
        <w:t xml:space="preserve">If a situation as </w:t>
      </w:r>
      <w:r w:rsidR="00F819C4">
        <w:rPr>
          <w:rStyle w:val="fontstyle01"/>
        </w:rPr>
        <w:t xml:space="preserve">set out </w:t>
      </w:r>
      <w:r>
        <w:rPr>
          <w:rStyle w:val="fontstyle01"/>
        </w:rPr>
        <w:t>in the previous paragraph occurs on the side of the buyer,</w:t>
      </w:r>
      <w:r>
        <w:rPr>
          <w:rFonts w:ascii="Arial" w:hAnsi="Arial"/>
          <w:color w:val="000000"/>
        </w:rPr>
        <w:br/>
      </w:r>
      <w:r>
        <w:rPr>
          <w:rStyle w:val="fontstyle01"/>
        </w:rPr>
        <w:t>Cefetra will also be authorised to reclaim the documents with immediate effect,</w:t>
      </w:r>
      <w:r w:rsidR="00AB1B0E">
        <w:rPr>
          <w:rStyle w:val="fontstyle01"/>
        </w:rPr>
        <w:t xml:space="preserve"> </w:t>
      </w:r>
      <w:r>
        <w:rPr>
          <w:rStyle w:val="fontstyle01"/>
        </w:rPr>
        <w:t>or to repossess the goods immediately and offset the proceeds from</w:t>
      </w:r>
      <w:r w:rsidR="00AB1B0E">
        <w:rPr>
          <w:rStyle w:val="fontstyle01"/>
        </w:rPr>
        <w:t xml:space="preserve"> </w:t>
      </w:r>
      <w:r>
        <w:rPr>
          <w:rStyle w:val="fontstyle01"/>
        </w:rPr>
        <w:t>these documents and/or goods against its receivable from the buyer. Any</w:t>
      </w:r>
      <w:r w:rsidR="00AB1B0E">
        <w:rPr>
          <w:rStyle w:val="fontstyle01"/>
        </w:rPr>
        <w:t xml:space="preserve"> </w:t>
      </w:r>
      <w:r>
        <w:rPr>
          <w:rStyle w:val="fontstyle01"/>
        </w:rPr>
        <w:t xml:space="preserve">costs involved </w:t>
      </w:r>
      <w:r w:rsidR="00F819C4">
        <w:rPr>
          <w:rStyle w:val="fontstyle01"/>
        </w:rPr>
        <w:t xml:space="preserve">shall be for </w:t>
      </w:r>
      <w:r>
        <w:rPr>
          <w:rStyle w:val="fontstyle01"/>
        </w:rPr>
        <w:t>buyer</w:t>
      </w:r>
      <w:r w:rsidR="00F819C4">
        <w:rPr>
          <w:rStyle w:val="fontstyle01"/>
        </w:rPr>
        <w:t>’s account</w:t>
      </w:r>
      <w:r>
        <w:rPr>
          <w:rStyle w:val="fontstyle01"/>
        </w:rPr>
        <w:t>.</w:t>
      </w:r>
    </w:p>
    <w:p w14:paraId="20261CE2" w14:textId="6CB2F93A" w:rsidR="00277C9B" w:rsidRPr="00AB1B0E" w:rsidRDefault="00277C9B">
      <w:pPr>
        <w:rPr>
          <w:rStyle w:val="fontstyle01"/>
        </w:rPr>
      </w:pPr>
    </w:p>
    <w:p w14:paraId="59D5132D" w14:textId="0EB2A2FD" w:rsidR="00CE0A06" w:rsidRPr="00CE0A06" w:rsidRDefault="00DC4ED2" w:rsidP="00CE0A06">
      <w:pPr>
        <w:pStyle w:val="ListParagraph"/>
        <w:numPr>
          <w:ilvl w:val="0"/>
          <w:numId w:val="18"/>
        </w:numPr>
        <w:rPr>
          <w:rStyle w:val="fontstyle21"/>
          <w:b w:val="0"/>
          <w:bCs w:val="0"/>
        </w:rPr>
      </w:pPr>
      <w:r>
        <w:rPr>
          <w:rStyle w:val="fontstyle21"/>
        </w:rPr>
        <w:t>LIABILITY</w:t>
      </w:r>
    </w:p>
    <w:p w14:paraId="762384F2" w14:textId="77777777" w:rsidR="00CE0A06" w:rsidRPr="00CE0A06" w:rsidRDefault="00CE0A06" w:rsidP="00CE0A06">
      <w:pPr>
        <w:pStyle w:val="ListParagraph"/>
        <w:rPr>
          <w:rStyle w:val="fontstyle21"/>
          <w:b w:val="0"/>
          <w:bCs w:val="0"/>
          <w:lang w:val="nl-NL"/>
        </w:rPr>
      </w:pPr>
    </w:p>
    <w:p w14:paraId="08B1DD5E" w14:textId="694A6429" w:rsidR="00CE0A06" w:rsidRPr="0080514F" w:rsidRDefault="00DC4ED2" w:rsidP="00CE0A06">
      <w:pPr>
        <w:pStyle w:val="ListParagraph"/>
        <w:numPr>
          <w:ilvl w:val="1"/>
          <w:numId w:val="18"/>
        </w:numPr>
        <w:rPr>
          <w:rStyle w:val="fontstyle01"/>
        </w:rPr>
      </w:pPr>
      <w:r>
        <w:rPr>
          <w:rStyle w:val="fontstyle01"/>
        </w:rPr>
        <w:t xml:space="preserve">With respect to losses sustained by the buyer, Cefetra can only be held liable in case of </w:t>
      </w:r>
      <w:r w:rsidR="00F819C4">
        <w:rPr>
          <w:rStyle w:val="fontstyle01"/>
        </w:rPr>
        <w:t>wilful misconduct</w:t>
      </w:r>
      <w:r>
        <w:rPr>
          <w:rStyle w:val="fontstyle01"/>
        </w:rPr>
        <w:t xml:space="preserve"> </w:t>
      </w:r>
      <w:r w:rsidR="00F819C4">
        <w:rPr>
          <w:rStyle w:val="fontstyle01"/>
        </w:rPr>
        <w:t>or gross negligence</w:t>
      </w:r>
      <w:r>
        <w:rPr>
          <w:rStyle w:val="fontstyle01"/>
        </w:rPr>
        <w:t xml:space="preserve"> of Cefetra. The burden of proof rests with the buyer.</w:t>
      </w:r>
    </w:p>
    <w:p w14:paraId="6A5D1E0A" w14:textId="1030326E" w:rsidR="00CE0A06" w:rsidRPr="00304C71" w:rsidRDefault="0033498A" w:rsidP="00CE0A06">
      <w:pPr>
        <w:pStyle w:val="ListParagraph"/>
        <w:numPr>
          <w:ilvl w:val="1"/>
          <w:numId w:val="18"/>
        </w:numPr>
        <w:rPr>
          <w:rStyle w:val="fontstyle01"/>
        </w:rPr>
      </w:pPr>
      <w:r>
        <w:rPr>
          <w:rStyle w:val="fontstyle01"/>
        </w:rPr>
        <w:t xml:space="preserve">If </w:t>
      </w:r>
      <w:r w:rsidR="00E0651A">
        <w:rPr>
          <w:rStyle w:val="fontstyle01"/>
        </w:rPr>
        <w:t>establish</w:t>
      </w:r>
      <w:r>
        <w:rPr>
          <w:rStyle w:val="fontstyle01"/>
        </w:rPr>
        <w:t xml:space="preserve">ed at law that Cefetra, despite the foregoing, is liable for any losses, Cefetra’s liability shall at all times be limited to the direct losses and maximum the amount invoiced for the damaged goods </w:t>
      </w:r>
      <w:r w:rsidR="00E0651A">
        <w:rPr>
          <w:rStyle w:val="fontstyle01"/>
        </w:rPr>
        <w:t>and/or</w:t>
      </w:r>
      <w:r>
        <w:rPr>
          <w:rStyle w:val="fontstyle01"/>
        </w:rPr>
        <w:t xml:space="preserve"> the goods and/or services delivered</w:t>
      </w:r>
      <w:r w:rsidR="00E0651A">
        <w:rPr>
          <w:rStyle w:val="fontstyle01"/>
        </w:rPr>
        <w:t xml:space="preserve"> (not including value-added tax)</w:t>
      </w:r>
      <w:r>
        <w:rPr>
          <w:rStyle w:val="fontstyle01"/>
        </w:rPr>
        <w:t>.</w:t>
      </w:r>
    </w:p>
    <w:p w14:paraId="0A7A6E8A" w14:textId="3A02882F" w:rsidR="00DC4ED2" w:rsidRDefault="00106BE2" w:rsidP="00CE0A06">
      <w:pPr>
        <w:pStyle w:val="ListParagraph"/>
        <w:numPr>
          <w:ilvl w:val="1"/>
          <w:numId w:val="18"/>
        </w:numPr>
        <w:rPr>
          <w:rStyle w:val="fontstyle01"/>
        </w:rPr>
      </w:pPr>
      <w:r>
        <w:rPr>
          <w:rStyle w:val="fontstyle01"/>
        </w:rPr>
        <w:t>Cefetra cannot be held liable for any indirect losses sustained by the buyer or third parties, including but not limited to consequential losses</w:t>
      </w:r>
      <w:r w:rsidR="00E0651A">
        <w:rPr>
          <w:rStyle w:val="fontstyle01"/>
        </w:rPr>
        <w:t>/damages</w:t>
      </w:r>
      <w:r>
        <w:rPr>
          <w:rStyle w:val="fontstyle01"/>
        </w:rPr>
        <w:t xml:space="preserve">, non-material damage, trading losses, environmental damage and </w:t>
      </w:r>
      <w:r w:rsidR="00E0651A">
        <w:rPr>
          <w:rStyle w:val="fontstyle01"/>
        </w:rPr>
        <w:t>loss of profit</w:t>
      </w:r>
      <w:r>
        <w:rPr>
          <w:rStyle w:val="fontstyle01"/>
        </w:rPr>
        <w:t>.</w:t>
      </w:r>
    </w:p>
    <w:p w14:paraId="2D20571A" w14:textId="068AC0DD" w:rsidR="0033498A" w:rsidRPr="00CE0A06" w:rsidRDefault="0033498A" w:rsidP="00CE0A06">
      <w:pPr>
        <w:pStyle w:val="ListParagraph"/>
        <w:numPr>
          <w:ilvl w:val="1"/>
          <w:numId w:val="18"/>
        </w:numPr>
        <w:rPr>
          <w:rStyle w:val="fontstyle01"/>
        </w:rPr>
      </w:pPr>
      <w:r>
        <w:rPr>
          <w:rStyle w:val="fontstyle01"/>
        </w:rPr>
        <w:t xml:space="preserve">Notwithstanding the other provisions in this article, any claim </w:t>
      </w:r>
      <w:r w:rsidR="00E0651A">
        <w:rPr>
          <w:rStyle w:val="fontstyle01"/>
        </w:rPr>
        <w:t>from buyer arising from the Agreement</w:t>
      </w:r>
      <w:r>
        <w:rPr>
          <w:rStyle w:val="fontstyle01"/>
        </w:rPr>
        <w:t xml:space="preserve"> shall expire two months after the damage was detected or could in all reasonableness have been detected.</w:t>
      </w:r>
    </w:p>
    <w:p w14:paraId="781FE6B3" w14:textId="77777777" w:rsidR="001B1D53" w:rsidRPr="00CF412B" w:rsidRDefault="001B1D53">
      <w:pPr>
        <w:rPr>
          <w:rStyle w:val="fontstyle01"/>
        </w:rPr>
      </w:pPr>
    </w:p>
    <w:p w14:paraId="25457C2A" w14:textId="52D26F74" w:rsidR="001716E9" w:rsidRPr="00D9673C" w:rsidRDefault="00DC4ED2" w:rsidP="00F60F90">
      <w:pPr>
        <w:pStyle w:val="ListParagraph"/>
        <w:numPr>
          <w:ilvl w:val="0"/>
          <w:numId w:val="18"/>
        </w:numPr>
        <w:rPr>
          <w:rStyle w:val="fontstyle21"/>
          <w:b w:val="0"/>
          <w:bCs w:val="0"/>
        </w:rPr>
      </w:pPr>
      <w:r>
        <w:rPr>
          <w:rStyle w:val="fontstyle21"/>
        </w:rPr>
        <w:t>FORCE MAJEURE</w:t>
      </w:r>
    </w:p>
    <w:p w14:paraId="6E0A87DC" w14:textId="77777777" w:rsidR="00D9673C" w:rsidRPr="001716E9" w:rsidRDefault="00D9673C" w:rsidP="00D9673C">
      <w:pPr>
        <w:pStyle w:val="ListParagraph"/>
        <w:rPr>
          <w:rFonts w:ascii="Arial" w:hAnsi="Arial" w:cs="Arial"/>
          <w:color w:val="000000"/>
        </w:rPr>
      </w:pPr>
    </w:p>
    <w:p w14:paraId="4D209334" w14:textId="61B3A200" w:rsidR="001716E9" w:rsidRDefault="00106BE2" w:rsidP="001716E9">
      <w:pPr>
        <w:pStyle w:val="ListParagraph"/>
        <w:numPr>
          <w:ilvl w:val="1"/>
          <w:numId w:val="18"/>
        </w:numPr>
        <w:rPr>
          <w:rFonts w:ascii="Arial" w:hAnsi="Arial" w:cs="Arial"/>
          <w:color w:val="000000"/>
        </w:rPr>
      </w:pPr>
      <w:r>
        <w:rPr>
          <w:rStyle w:val="fontstyle01"/>
        </w:rPr>
        <w:t>Cefetra cannot be held liable towards the buyer for loss or damage sustained by the buyer</w:t>
      </w:r>
      <w:r w:rsidR="00D9673C">
        <w:rPr>
          <w:rStyle w:val="fontstyle01"/>
        </w:rPr>
        <w:t xml:space="preserve"> </w:t>
      </w:r>
      <w:r>
        <w:rPr>
          <w:rStyle w:val="fontstyle01"/>
        </w:rPr>
        <w:t>in the event of any performance on the part of Cefetra being impeded, complicated,</w:t>
      </w:r>
      <w:r w:rsidR="00D9673C">
        <w:rPr>
          <w:rStyle w:val="fontstyle01"/>
        </w:rPr>
        <w:t xml:space="preserve"> </w:t>
      </w:r>
      <w:r>
        <w:rPr>
          <w:rStyle w:val="fontstyle01"/>
        </w:rPr>
        <w:t>delayed, or, by standards of reasonableness, no longer being feasible due to</w:t>
      </w:r>
      <w:r w:rsidR="00D9673C">
        <w:rPr>
          <w:rStyle w:val="fontstyle01"/>
        </w:rPr>
        <w:t xml:space="preserve"> </w:t>
      </w:r>
      <w:r>
        <w:rPr>
          <w:rStyle w:val="fontstyle01"/>
        </w:rPr>
        <w:t xml:space="preserve">circumstances that are beyond Cefetra’s control, regardless of whether these circumstances could have been foreseen when the Agreement was </w:t>
      </w:r>
      <w:r w:rsidR="00962DAC">
        <w:rPr>
          <w:rStyle w:val="fontstyle01"/>
        </w:rPr>
        <w:t>concluded</w:t>
      </w:r>
      <w:r>
        <w:rPr>
          <w:rStyle w:val="fontstyle01"/>
        </w:rPr>
        <w:t>.</w:t>
      </w:r>
    </w:p>
    <w:p w14:paraId="14A33056" w14:textId="0C6086A4" w:rsidR="001716E9" w:rsidRDefault="00DC4ED2" w:rsidP="001716E9">
      <w:pPr>
        <w:pStyle w:val="ListParagraph"/>
        <w:numPr>
          <w:ilvl w:val="1"/>
          <w:numId w:val="18"/>
        </w:numPr>
        <w:rPr>
          <w:rStyle w:val="fontstyle01"/>
        </w:rPr>
      </w:pPr>
      <w:r>
        <w:rPr>
          <w:rStyle w:val="fontstyle01"/>
        </w:rPr>
        <w:t>The</w:t>
      </w:r>
      <w:r>
        <w:rPr>
          <w:rStyle w:val="fontstyle01"/>
          <w:color w:val="auto"/>
        </w:rPr>
        <w:t xml:space="preserve"> circumstances cited in Article 11.1</w:t>
      </w:r>
      <w:r>
        <w:rPr>
          <w:rStyle w:val="fontstyle01"/>
        </w:rPr>
        <w:t xml:space="preserve"> include, but are not limited to: fire, </w:t>
      </w:r>
      <w:r w:rsidR="00962DAC">
        <w:rPr>
          <w:rStyle w:val="fontstyle01"/>
        </w:rPr>
        <w:t>strikes</w:t>
      </w:r>
      <w:r>
        <w:rPr>
          <w:rStyle w:val="fontstyle01"/>
        </w:rPr>
        <w:t xml:space="preserve">, war, blockade, </w:t>
      </w:r>
      <w:r w:rsidR="00962DAC">
        <w:rPr>
          <w:rStyle w:val="fontstyle01"/>
        </w:rPr>
        <w:t>perils of the sea</w:t>
      </w:r>
      <w:r>
        <w:rPr>
          <w:rStyle w:val="fontstyle01"/>
        </w:rPr>
        <w:t xml:space="preserve">, storm, virus outbreak, lock-out, stagnation of production at Cefetra or Cefetra’s suppliers and/or </w:t>
      </w:r>
      <w:r w:rsidR="00962DAC">
        <w:rPr>
          <w:rStyle w:val="fontstyle01"/>
        </w:rPr>
        <w:t>impediments</w:t>
      </w:r>
      <w:r>
        <w:rPr>
          <w:rStyle w:val="fontstyle01"/>
        </w:rPr>
        <w:t xml:space="preserve"> in the transports by Cefetra or third parties engaged by Cefetra, and/or measures taken by any government body, both domestic and international.</w:t>
      </w:r>
    </w:p>
    <w:p w14:paraId="7EF4E27F" w14:textId="45F68BA3" w:rsidR="00414825" w:rsidRPr="00414825" w:rsidRDefault="00414825" w:rsidP="003331FB">
      <w:pPr>
        <w:pStyle w:val="ListParagraph"/>
        <w:numPr>
          <w:ilvl w:val="1"/>
          <w:numId w:val="18"/>
        </w:numPr>
        <w:rPr>
          <w:rStyle w:val="fontstyle01"/>
        </w:rPr>
      </w:pPr>
      <w:r w:rsidRPr="003F01C4">
        <w:rPr>
          <w:rStyle w:val="fontstyle01"/>
        </w:rPr>
        <w:t>Cefetra reserves the right to</w:t>
      </w:r>
      <w:r w:rsidR="003F01C4" w:rsidRPr="003F01C4">
        <w:rPr>
          <w:rStyle w:val="fontstyle01"/>
        </w:rPr>
        <w:t xml:space="preserve"> cancel</w:t>
      </w:r>
      <w:r w:rsidR="003F01C4">
        <w:rPr>
          <w:rStyle w:val="fontstyle01"/>
        </w:rPr>
        <w:t xml:space="preserve"> scheduled deliveries and/or outstanding contracts and/or to put them on hold temporarily, without being held to pay any kind of compensation, </w:t>
      </w:r>
      <w:r>
        <w:rPr>
          <w:rStyle w:val="fontstyle01"/>
        </w:rPr>
        <w:t>if Cefetra’s credit insurer were to revoke, stop, or lower current credit limits and/or insurance coverage</w:t>
      </w:r>
    </w:p>
    <w:p w14:paraId="5C44DBF2" w14:textId="33CC160B" w:rsidR="001716E9" w:rsidRDefault="001716E9" w:rsidP="001716E9">
      <w:pPr>
        <w:pStyle w:val="ListParagraph"/>
        <w:numPr>
          <w:ilvl w:val="1"/>
          <w:numId w:val="18"/>
        </w:numPr>
        <w:rPr>
          <w:rFonts w:ascii="Arial" w:hAnsi="Arial" w:cs="Arial"/>
          <w:color w:val="000000"/>
        </w:rPr>
      </w:pPr>
      <w:r>
        <w:rPr>
          <w:rFonts w:ascii="Arial" w:hAnsi="Arial"/>
          <w:color w:val="000000"/>
        </w:rPr>
        <w:t xml:space="preserve">If </w:t>
      </w:r>
      <w:r w:rsidR="003F01C4">
        <w:rPr>
          <w:rFonts w:ascii="Arial" w:hAnsi="Arial"/>
          <w:color w:val="000000"/>
        </w:rPr>
        <w:t xml:space="preserve">in </w:t>
      </w:r>
      <w:r>
        <w:rPr>
          <w:rFonts w:ascii="Arial" w:hAnsi="Arial"/>
          <w:color w:val="000000"/>
        </w:rPr>
        <w:t>Cefetra</w:t>
      </w:r>
      <w:r w:rsidR="003F01C4">
        <w:rPr>
          <w:rFonts w:ascii="Arial" w:hAnsi="Arial"/>
          <w:color w:val="000000"/>
        </w:rPr>
        <w:t>’s reasonable opinion</w:t>
      </w:r>
      <w:r>
        <w:rPr>
          <w:rFonts w:ascii="Arial" w:hAnsi="Arial"/>
          <w:color w:val="000000"/>
        </w:rPr>
        <w:t xml:space="preserve"> the force majeure situation </w:t>
      </w:r>
      <w:r w:rsidR="003F01C4">
        <w:rPr>
          <w:rFonts w:ascii="Arial" w:hAnsi="Arial"/>
          <w:color w:val="000000"/>
        </w:rPr>
        <w:t xml:space="preserve">will </w:t>
      </w:r>
      <w:r>
        <w:rPr>
          <w:rFonts w:ascii="Arial" w:hAnsi="Arial"/>
          <w:color w:val="000000"/>
        </w:rPr>
        <w:t>be of a temporary nature, Cefetra shall be authorised to suspend</w:t>
      </w:r>
      <w:r w:rsidR="003F01C4">
        <w:rPr>
          <w:rFonts w:ascii="Arial" w:hAnsi="Arial"/>
          <w:color w:val="000000"/>
        </w:rPr>
        <w:t>/delay</w:t>
      </w:r>
      <w:r>
        <w:rPr>
          <w:rFonts w:ascii="Arial" w:hAnsi="Arial"/>
          <w:color w:val="000000"/>
        </w:rPr>
        <w:t xml:space="preserve"> performance of the agreement until the circumstance, cause, or event causing the force majeure situation has ceased to exist.</w:t>
      </w:r>
    </w:p>
    <w:p w14:paraId="75E41961" w14:textId="0ABFB93A" w:rsidR="001716E9" w:rsidRDefault="00106BE2" w:rsidP="00DC4ED2">
      <w:pPr>
        <w:pStyle w:val="ListParagraph"/>
        <w:numPr>
          <w:ilvl w:val="1"/>
          <w:numId w:val="18"/>
        </w:numPr>
        <w:rPr>
          <w:rStyle w:val="fontstyle01"/>
        </w:rPr>
      </w:pPr>
      <w:r>
        <w:rPr>
          <w:rStyle w:val="fontstyle01"/>
        </w:rPr>
        <w:lastRenderedPageBreak/>
        <w:t xml:space="preserve">Cefetra’s </w:t>
      </w:r>
      <w:r w:rsidR="003F01C4">
        <w:rPr>
          <w:rStyle w:val="fontstyle01"/>
        </w:rPr>
        <w:t>shipment</w:t>
      </w:r>
      <w:r>
        <w:rPr>
          <w:rStyle w:val="fontstyle01"/>
        </w:rPr>
        <w:t>, delivery</w:t>
      </w:r>
      <w:r w:rsidR="003F01C4">
        <w:rPr>
          <w:rStyle w:val="fontstyle01"/>
        </w:rPr>
        <w:t xml:space="preserve"> and/or</w:t>
      </w:r>
      <w:r>
        <w:rPr>
          <w:rStyle w:val="fontstyle01"/>
        </w:rPr>
        <w:t xml:space="preserve"> arrival </w:t>
      </w:r>
      <w:r w:rsidR="003F01C4">
        <w:rPr>
          <w:rStyle w:val="fontstyle01"/>
        </w:rPr>
        <w:t>period</w:t>
      </w:r>
      <w:r>
        <w:rPr>
          <w:rStyle w:val="fontstyle01"/>
        </w:rPr>
        <w:t xml:space="preserve"> can be extended by time lost due to shipping routes on rivers and canals being by blocked or obstructed due to ice and/or high/low water levels.</w:t>
      </w:r>
    </w:p>
    <w:p w14:paraId="4186B5E2" w14:textId="1948C5D4" w:rsidR="001716E9" w:rsidRDefault="00DC4ED2" w:rsidP="00DC4ED2">
      <w:pPr>
        <w:pStyle w:val="ListParagraph"/>
        <w:numPr>
          <w:ilvl w:val="1"/>
          <w:numId w:val="18"/>
        </w:numPr>
        <w:rPr>
          <w:rFonts w:ascii="Arial" w:hAnsi="Arial" w:cs="Arial"/>
          <w:color w:val="000000"/>
        </w:rPr>
      </w:pPr>
      <w:r>
        <w:rPr>
          <w:rStyle w:val="fontstyle01"/>
        </w:rPr>
        <w:t xml:space="preserve">In a situation of force majeure, Cefetra shall be authorised to invoke </w:t>
      </w:r>
      <w:r w:rsidR="00CA01C6">
        <w:rPr>
          <w:rStyle w:val="fontstyle01"/>
        </w:rPr>
        <w:t xml:space="preserve">the strike, force </w:t>
      </w:r>
      <w:r>
        <w:rPr>
          <w:rStyle w:val="fontstyle01"/>
        </w:rPr>
        <w:t>majeure or prohibition clauses in its purchase contract, including any extensions</w:t>
      </w:r>
      <w:r w:rsidR="003F01C4">
        <w:rPr>
          <w:rStyle w:val="fontstyle01"/>
        </w:rPr>
        <w:t xml:space="preserve"> of shipment, delivery and/or arrival periods</w:t>
      </w:r>
      <w:r>
        <w:rPr>
          <w:rStyle w:val="fontstyle01"/>
        </w:rPr>
        <w:t xml:space="preserve"> </w:t>
      </w:r>
      <w:r w:rsidR="003F01C4">
        <w:rPr>
          <w:rStyle w:val="fontstyle01"/>
        </w:rPr>
        <w:t xml:space="preserve">stipulated </w:t>
      </w:r>
      <w:r>
        <w:rPr>
          <w:rStyle w:val="fontstyle01"/>
        </w:rPr>
        <w:t>in such clauses.</w:t>
      </w:r>
    </w:p>
    <w:p w14:paraId="087846EF" w14:textId="01F83C59" w:rsidR="001716E9" w:rsidRDefault="00DC4ED2" w:rsidP="00DC4ED2">
      <w:pPr>
        <w:pStyle w:val="ListParagraph"/>
        <w:numPr>
          <w:ilvl w:val="1"/>
          <w:numId w:val="18"/>
        </w:numPr>
        <w:rPr>
          <w:rStyle w:val="fontstyle01"/>
        </w:rPr>
      </w:pPr>
      <w:r w:rsidRPr="00CA01C6">
        <w:rPr>
          <w:rStyle w:val="fontstyle01"/>
        </w:rPr>
        <w:t>If sale on arrival/delivery has</w:t>
      </w:r>
      <w:r>
        <w:rPr>
          <w:rStyle w:val="fontstyle01"/>
        </w:rPr>
        <w:t xml:space="preserve"> been agreed, Cefetra shall at all times be authorised</w:t>
      </w:r>
      <w:r w:rsidR="00D9673C">
        <w:rPr>
          <w:rStyle w:val="fontstyle01"/>
        </w:rPr>
        <w:t xml:space="preserve"> </w:t>
      </w:r>
      <w:r>
        <w:rPr>
          <w:rStyle w:val="fontstyle01"/>
        </w:rPr>
        <w:t xml:space="preserve">to opt for the </w:t>
      </w:r>
      <w:r w:rsidR="00CA01C6">
        <w:rPr>
          <w:rStyle w:val="fontstyle01"/>
        </w:rPr>
        <w:t>corresponding</w:t>
      </w:r>
      <w:r>
        <w:rPr>
          <w:rStyle w:val="fontstyle01"/>
        </w:rPr>
        <w:t xml:space="preserve"> shipment </w:t>
      </w:r>
      <w:r w:rsidR="00CA01C6">
        <w:rPr>
          <w:rStyle w:val="fontstyle01"/>
        </w:rPr>
        <w:t xml:space="preserve">period </w:t>
      </w:r>
      <w:r>
        <w:rPr>
          <w:rStyle w:val="fontstyle01"/>
        </w:rPr>
        <w:t xml:space="preserve">and invoke the </w:t>
      </w:r>
      <w:r w:rsidR="00CA01C6">
        <w:rPr>
          <w:rStyle w:val="fontstyle01"/>
        </w:rPr>
        <w:t xml:space="preserve">strike, </w:t>
      </w:r>
      <w:r>
        <w:rPr>
          <w:rStyle w:val="fontstyle01"/>
        </w:rPr>
        <w:t>force majeure</w:t>
      </w:r>
      <w:r w:rsidR="00D9673C">
        <w:rPr>
          <w:rStyle w:val="fontstyle01"/>
        </w:rPr>
        <w:t xml:space="preserve"> </w:t>
      </w:r>
      <w:r>
        <w:rPr>
          <w:rStyle w:val="fontstyle01"/>
        </w:rPr>
        <w:t>or prohibition clauses in its purchase contract.</w:t>
      </w:r>
    </w:p>
    <w:p w14:paraId="714E08C1" w14:textId="32C35F9D" w:rsidR="001716E9" w:rsidRDefault="001716E9" w:rsidP="00DC4ED2">
      <w:pPr>
        <w:pStyle w:val="ListParagraph"/>
        <w:numPr>
          <w:ilvl w:val="1"/>
          <w:numId w:val="18"/>
        </w:numPr>
        <w:rPr>
          <w:rFonts w:ascii="Arial" w:hAnsi="Arial" w:cs="Arial"/>
          <w:color w:val="000000"/>
        </w:rPr>
      </w:pPr>
      <w:r>
        <w:rPr>
          <w:rFonts w:ascii="Arial" w:hAnsi="Arial"/>
          <w:color w:val="000000"/>
        </w:rPr>
        <w:t xml:space="preserve">If the Agreement can be performed at a higher cost and the buyer wishes the Agreement to </w:t>
      </w:r>
      <w:r w:rsidR="00CA01C6">
        <w:rPr>
          <w:rFonts w:ascii="Arial" w:hAnsi="Arial"/>
          <w:color w:val="000000"/>
        </w:rPr>
        <w:t>be performed accordingly</w:t>
      </w:r>
      <w:r>
        <w:rPr>
          <w:rFonts w:ascii="Arial" w:hAnsi="Arial"/>
          <w:color w:val="000000"/>
        </w:rPr>
        <w:t xml:space="preserve">, the additional costs shall </w:t>
      </w:r>
      <w:r w:rsidR="00CA01C6">
        <w:rPr>
          <w:rFonts w:ascii="Arial" w:hAnsi="Arial"/>
          <w:color w:val="000000"/>
        </w:rPr>
        <w:t>be for</w:t>
      </w:r>
      <w:r>
        <w:rPr>
          <w:rFonts w:ascii="Arial" w:hAnsi="Arial"/>
          <w:color w:val="000000"/>
        </w:rPr>
        <w:t xml:space="preserve"> buyer</w:t>
      </w:r>
      <w:r w:rsidR="00CA01C6">
        <w:rPr>
          <w:rFonts w:ascii="Arial" w:hAnsi="Arial"/>
          <w:color w:val="000000"/>
        </w:rPr>
        <w:t>’s account</w:t>
      </w:r>
      <w:r>
        <w:rPr>
          <w:rFonts w:ascii="Arial" w:hAnsi="Arial"/>
          <w:color w:val="000000"/>
        </w:rPr>
        <w:t>.</w:t>
      </w:r>
    </w:p>
    <w:p w14:paraId="4A78EC09" w14:textId="1FE8E9F1" w:rsidR="00BE5C27" w:rsidRDefault="00BE5C27" w:rsidP="00DC4ED2">
      <w:pPr>
        <w:pStyle w:val="ListParagraph"/>
        <w:numPr>
          <w:ilvl w:val="1"/>
          <w:numId w:val="18"/>
        </w:numPr>
        <w:rPr>
          <w:rFonts w:ascii="Arial" w:hAnsi="Arial" w:cs="Arial"/>
          <w:color w:val="000000"/>
        </w:rPr>
      </w:pPr>
      <w:r>
        <w:rPr>
          <w:rFonts w:ascii="Arial" w:hAnsi="Arial"/>
          <w:color w:val="000000"/>
        </w:rPr>
        <w:t xml:space="preserve">If after a force majeure situation as </w:t>
      </w:r>
      <w:r w:rsidR="00CA01C6">
        <w:rPr>
          <w:rFonts w:ascii="Arial" w:hAnsi="Arial"/>
          <w:color w:val="000000"/>
        </w:rPr>
        <w:t>stipulated</w:t>
      </w:r>
      <w:r>
        <w:rPr>
          <w:rFonts w:ascii="Arial" w:hAnsi="Arial"/>
          <w:color w:val="000000"/>
        </w:rPr>
        <w:t xml:space="preserve"> in this article, the circumstances have changed to such an extent that </w:t>
      </w:r>
      <w:r w:rsidR="00CA01C6">
        <w:rPr>
          <w:rFonts w:ascii="Arial" w:hAnsi="Arial"/>
          <w:color w:val="000000"/>
        </w:rPr>
        <w:t xml:space="preserve">it would be unreasonable to demand performance of the Agreement from Cefetra regardless, </w:t>
      </w:r>
      <w:r>
        <w:rPr>
          <w:rFonts w:ascii="Arial" w:hAnsi="Arial"/>
          <w:color w:val="000000"/>
        </w:rPr>
        <w:t>Cefetra shall be entitled to terminate the Agreement</w:t>
      </w:r>
      <w:r w:rsidR="00CA01C6">
        <w:rPr>
          <w:rFonts w:ascii="Arial" w:hAnsi="Arial"/>
          <w:color w:val="000000"/>
        </w:rPr>
        <w:t>, without any compensation being due.</w:t>
      </w:r>
    </w:p>
    <w:p w14:paraId="193A7645" w14:textId="170FF2EF" w:rsidR="00DC4ED2" w:rsidRDefault="00CA01C6" w:rsidP="00DC4ED2">
      <w:pPr>
        <w:pStyle w:val="ListParagraph"/>
        <w:numPr>
          <w:ilvl w:val="1"/>
          <w:numId w:val="18"/>
        </w:numPr>
        <w:rPr>
          <w:rStyle w:val="fontstyle01"/>
        </w:rPr>
      </w:pPr>
      <w:r>
        <w:rPr>
          <w:rStyle w:val="fontstyle01"/>
        </w:rPr>
        <w:t xml:space="preserve">If an even of </w:t>
      </w:r>
      <w:r w:rsidR="00DC4ED2">
        <w:rPr>
          <w:rStyle w:val="fontstyle01"/>
        </w:rPr>
        <w:t xml:space="preserve">force majeure has lasted 30 days, Cefetra shall be </w:t>
      </w:r>
      <w:r w:rsidR="00555628">
        <w:rPr>
          <w:rStyle w:val="fontstyle01"/>
        </w:rPr>
        <w:t>entitl</w:t>
      </w:r>
      <w:r w:rsidR="00DC4ED2">
        <w:rPr>
          <w:rStyle w:val="fontstyle01"/>
        </w:rPr>
        <w:t>ed to</w:t>
      </w:r>
      <w:r w:rsidR="00D9673C">
        <w:rPr>
          <w:rStyle w:val="fontstyle01"/>
        </w:rPr>
        <w:t xml:space="preserve"> </w:t>
      </w:r>
      <w:r w:rsidR="00DC4ED2">
        <w:rPr>
          <w:rStyle w:val="fontstyle01"/>
        </w:rPr>
        <w:t xml:space="preserve">cancel the Agreement, without </w:t>
      </w:r>
      <w:r w:rsidR="00555628">
        <w:rPr>
          <w:rStyle w:val="fontstyle01"/>
        </w:rPr>
        <w:t>any compensation being due</w:t>
      </w:r>
      <w:r w:rsidR="00DC4ED2">
        <w:rPr>
          <w:rStyle w:val="fontstyle01"/>
        </w:rPr>
        <w:t>.</w:t>
      </w:r>
    </w:p>
    <w:p w14:paraId="5A094F89" w14:textId="355DB765" w:rsidR="00414825" w:rsidRDefault="00414825" w:rsidP="00DC4ED2">
      <w:pPr>
        <w:pStyle w:val="ListParagraph"/>
        <w:numPr>
          <w:ilvl w:val="1"/>
          <w:numId w:val="18"/>
        </w:numPr>
        <w:rPr>
          <w:rFonts w:ascii="Arial" w:hAnsi="Arial" w:cs="Arial"/>
          <w:color w:val="000000"/>
        </w:rPr>
      </w:pPr>
      <w:r>
        <w:rPr>
          <w:rFonts w:ascii="Arial" w:hAnsi="Arial"/>
          <w:color w:val="000000"/>
        </w:rPr>
        <w:t>I</w:t>
      </w:r>
      <w:r w:rsidR="00555628">
        <w:rPr>
          <w:rFonts w:ascii="Arial" w:hAnsi="Arial"/>
          <w:color w:val="000000"/>
        </w:rPr>
        <w:t>n case an event of force majeure prevents</w:t>
      </w:r>
      <w:r>
        <w:rPr>
          <w:rFonts w:ascii="Arial" w:hAnsi="Arial"/>
          <w:color w:val="000000"/>
        </w:rPr>
        <w:t xml:space="preserve"> Cefetra from fulfilling its obligations with regard to one or several customer</w:t>
      </w:r>
      <w:r w:rsidR="00555628">
        <w:rPr>
          <w:rFonts w:ascii="Arial" w:hAnsi="Arial"/>
          <w:color w:val="000000"/>
        </w:rPr>
        <w:t>(</w:t>
      </w:r>
      <w:r>
        <w:rPr>
          <w:rFonts w:ascii="Arial" w:hAnsi="Arial"/>
          <w:color w:val="000000"/>
        </w:rPr>
        <w:t>s</w:t>
      </w:r>
      <w:r w:rsidR="00555628">
        <w:rPr>
          <w:rFonts w:ascii="Arial" w:hAnsi="Arial"/>
          <w:color w:val="000000"/>
        </w:rPr>
        <w:t>)</w:t>
      </w:r>
      <w:r>
        <w:rPr>
          <w:rFonts w:ascii="Arial" w:hAnsi="Arial"/>
          <w:color w:val="000000"/>
        </w:rPr>
        <w:t xml:space="preserve"> or buyer</w:t>
      </w:r>
      <w:r w:rsidR="00555628">
        <w:rPr>
          <w:rFonts w:ascii="Arial" w:hAnsi="Arial"/>
          <w:color w:val="000000"/>
        </w:rPr>
        <w:t>(</w:t>
      </w:r>
      <w:r>
        <w:rPr>
          <w:rFonts w:ascii="Arial" w:hAnsi="Arial"/>
          <w:color w:val="000000"/>
        </w:rPr>
        <w:t>s</w:t>
      </w:r>
      <w:r w:rsidR="00555628">
        <w:rPr>
          <w:rFonts w:ascii="Arial" w:hAnsi="Arial"/>
          <w:color w:val="000000"/>
        </w:rPr>
        <w:t>)</w:t>
      </w:r>
      <w:r>
        <w:rPr>
          <w:rFonts w:ascii="Arial" w:hAnsi="Arial"/>
          <w:color w:val="000000"/>
        </w:rPr>
        <w:t xml:space="preserve">, </w:t>
      </w:r>
      <w:r w:rsidR="00555628">
        <w:rPr>
          <w:rFonts w:ascii="Arial" w:hAnsi="Arial"/>
          <w:color w:val="000000"/>
        </w:rPr>
        <w:t xml:space="preserve">but not from fulfilling its </w:t>
      </w:r>
      <w:r>
        <w:rPr>
          <w:rFonts w:ascii="Arial" w:hAnsi="Arial"/>
          <w:color w:val="000000"/>
        </w:rPr>
        <w:t xml:space="preserve">obligations towards all customers or buyers, Cefetra </w:t>
      </w:r>
      <w:r w:rsidR="00555628">
        <w:rPr>
          <w:rFonts w:ascii="Arial" w:hAnsi="Arial"/>
          <w:color w:val="000000"/>
        </w:rPr>
        <w:t>shall</w:t>
      </w:r>
      <w:r>
        <w:rPr>
          <w:rFonts w:ascii="Arial" w:hAnsi="Arial"/>
          <w:color w:val="000000"/>
        </w:rPr>
        <w:t xml:space="preserve"> be authorised to decide at its own discretion which of the obligations it will fulfil towards which customer</w:t>
      </w:r>
      <w:r w:rsidR="00555628">
        <w:rPr>
          <w:rFonts w:ascii="Arial" w:hAnsi="Arial"/>
          <w:color w:val="000000"/>
        </w:rPr>
        <w:t>(</w:t>
      </w:r>
      <w:r>
        <w:rPr>
          <w:rFonts w:ascii="Arial" w:hAnsi="Arial"/>
          <w:color w:val="000000"/>
        </w:rPr>
        <w:t>s</w:t>
      </w:r>
      <w:r w:rsidR="00555628">
        <w:rPr>
          <w:rFonts w:ascii="Arial" w:hAnsi="Arial"/>
          <w:color w:val="000000"/>
        </w:rPr>
        <w:t>)</w:t>
      </w:r>
      <w:r>
        <w:rPr>
          <w:rFonts w:ascii="Arial" w:hAnsi="Arial"/>
          <w:color w:val="000000"/>
        </w:rPr>
        <w:t xml:space="preserve"> </w:t>
      </w:r>
      <w:r w:rsidR="00555628">
        <w:rPr>
          <w:rFonts w:ascii="Arial" w:hAnsi="Arial"/>
          <w:color w:val="000000"/>
        </w:rPr>
        <w:t xml:space="preserve">or </w:t>
      </w:r>
      <w:r>
        <w:rPr>
          <w:rFonts w:ascii="Arial" w:hAnsi="Arial"/>
          <w:color w:val="000000"/>
        </w:rPr>
        <w:t>buyer</w:t>
      </w:r>
      <w:r w:rsidR="00555628">
        <w:rPr>
          <w:rFonts w:ascii="Arial" w:hAnsi="Arial"/>
          <w:color w:val="000000"/>
        </w:rPr>
        <w:t>(</w:t>
      </w:r>
      <w:r>
        <w:rPr>
          <w:rFonts w:ascii="Arial" w:hAnsi="Arial"/>
          <w:color w:val="000000"/>
        </w:rPr>
        <w:t>s</w:t>
      </w:r>
      <w:r w:rsidR="00555628">
        <w:rPr>
          <w:rFonts w:ascii="Arial" w:hAnsi="Arial"/>
          <w:color w:val="000000"/>
        </w:rPr>
        <w:t>)</w:t>
      </w:r>
      <w:r>
        <w:rPr>
          <w:rFonts w:ascii="Arial" w:hAnsi="Arial"/>
          <w:color w:val="000000"/>
        </w:rPr>
        <w:t>, as well as the order in which it will do so</w:t>
      </w:r>
      <w:r w:rsidR="00555628">
        <w:rPr>
          <w:rFonts w:ascii="Arial" w:hAnsi="Arial"/>
          <w:color w:val="000000"/>
        </w:rPr>
        <w:t>, without any compensation being due to any other customer or buyer</w:t>
      </w:r>
      <w:r>
        <w:rPr>
          <w:rFonts w:ascii="Arial" w:hAnsi="Arial"/>
          <w:color w:val="000000"/>
        </w:rPr>
        <w:t>.</w:t>
      </w:r>
    </w:p>
    <w:p w14:paraId="14A3F205" w14:textId="54DC97A6" w:rsidR="00BE5C27" w:rsidRPr="00BE5C27" w:rsidRDefault="00DC4ED2" w:rsidP="00414825">
      <w:pPr>
        <w:pStyle w:val="ListParagraph"/>
        <w:ind w:left="0"/>
        <w:rPr>
          <w:rStyle w:val="fontstyle21"/>
          <w:b w:val="0"/>
          <w:bCs w:val="0"/>
        </w:rPr>
      </w:pPr>
      <w:r>
        <w:rPr>
          <w:rFonts w:ascii="Arial" w:hAnsi="Arial"/>
          <w:color w:val="000000"/>
        </w:rPr>
        <w:br/>
      </w:r>
      <w:r>
        <w:rPr>
          <w:rStyle w:val="fontstyle21"/>
        </w:rPr>
        <w:t>12. APPLICABLE LAW AND COMPETENT COURT</w:t>
      </w:r>
    </w:p>
    <w:p w14:paraId="3A95363D" w14:textId="77777777" w:rsidR="00BE5C27" w:rsidRPr="00BE5C27" w:rsidRDefault="00BE5C27" w:rsidP="00BE5C27">
      <w:pPr>
        <w:pStyle w:val="ListParagraph"/>
        <w:rPr>
          <w:rFonts w:ascii="Arial" w:hAnsi="Arial" w:cs="Arial"/>
          <w:color w:val="000000"/>
          <w:lang w:val="nl-NL"/>
        </w:rPr>
      </w:pPr>
    </w:p>
    <w:p w14:paraId="7E28BDEF" w14:textId="67A97D6D" w:rsidR="00BE5C27" w:rsidRPr="00414825" w:rsidRDefault="00DC4ED2" w:rsidP="00414825">
      <w:pPr>
        <w:pStyle w:val="ListParagraph"/>
        <w:numPr>
          <w:ilvl w:val="1"/>
          <w:numId w:val="26"/>
        </w:numPr>
        <w:rPr>
          <w:rFonts w:ascii="Arial" w:hAnsi="Arial" w:cs="Arial"/>
          <w:color w:val="000000"/>
        </w:rPr>
      </w:pPr>
      <w:r>
        <w:rPr>
          <w:rStyle w:val="fontstyle01"/>
        </w:rPr>
        <w:t>All Agreements as specified in these Terms and Conditions are governed by Dutch law</w:t>
      </w:r>
      <w:r w:rsidR="00D9673C">
        <w:rPr>
          <w:rStyle w:val="fontstyle01"/>
        </w:rPr>
        <w:t>,</w:t>
      </w:r>
      <w:r>
        <w:rPr>
          <w:rFonts w:ascii="Arial" w:hAnsi="Arial"/>
          <w:color w:val="000000"/>
        </w:rPr>
        <w:br/>
      </w:r>
      <w:r>
        <w:rPr>
          <w:rStyle w:val="fontstyle01"/>
        </w:rPr>
        <w:t>the provisions of the United Nations Convention on Contracts for the International Sales of Goods (Vienna Convention) (Treaty Series 1081, 184)</w:t>
      </w:r>
      <w:r w:rsidR="00555628">
        <w:rPr>
          <w:rStyle w:val="fontstyle01"/>
        </w:rPr>
        <w:t xml:space="preserve"> are expressly excluded </w:t>
      </w:r>
      <w:r>
        <w:rPr>
          <w:rStyle w:val="fontstyle01"/>
        </w:rPr>
        <w:t>.</w:t>
      </w:r>
    </w:p>
    <w:p w14:paraId="1C89488D" w14:textId="3CFE63EB" w:rsidR="00FF3AE4" w:rsidRPr="00FF3AE4" w:rsidRDefault="00FF3AE4" w:rsidP="00707D0E">
      <w:pPr>
        <w:pStyle w:val="ListParagraph"/>
        <w:numPr>
          <w:ilvl w:val="1"/>
          <w:numId w:val="26"/>
        </w:numPr>
        <w:rPr>
          <w:rFonts w:ascii="Arial" w:hAnsi="Arial" w:cs="Arial"/>
        </w:rPr>
      </w:pPr>
      <w:r>
        <w:rPr>
          <w:rStyle w:val="fontstyle01"/>
          <w:color w:val="auto"/>
        </w:rPr>
        <w:t>In case</w:t>
      </w:r>
      <w:r w:rsidR="00DC4ED2" w:rsidRPr="00555628">
        <w:rPr>
          <w:rStyle w:val="fontstyle01"/>
          <w:color w:val="auto"/>
        </w:rPr>
        <w:t xml:space="preserve"> the standard </w:t>
      </w:r>
      <w:r w:rsidR="00555628" w:rsidRPr="00555628">
        <w:rPr>
          <w:rStyle w:val="fontstyle01"/>
          <w:color w:val="auto"/>
        </w:rPr>
        <w:t>terms</w:t>
      </w:r>
      <w:r w:rsidR="00DC4ED2" w:rsidRPr="00555628">
        <w:rPr>
          <w:rStyle w:val="fontstyle01"/>
          <w:color w:val="auto"/>
        </w:rPr>
        <w:t xml:space="preserve"> specified in Article 1.2 or the factory conditions specified in article 1.3 applies/apply, </w:t>
      </w:r>
      <w:r w:rsidR="00555628" w:rsidRPr="00555628">
        <w:rPr>
          <w:rStyle w:val="fontstyle01"/>
          <w:color w:val="auto"/>
        </w:rPr>
        <w:t xml:space="preserve">all </w:t>
      </w:r>
      <w:r w:rsidR="00DC4ED2" w:rsidRPr="00555628">
        <w:rPr>
          <w:rStyle w:val="fontstyle01"/>
          <w:color w:val="auto"/>
        </w:rPr>
        <w:t xml:space="preserve">disputes between the parties </w:t>
      </w:r>
      <w:r w:rsidR="00555628" w:rsidRPr="00555628">
        <w:rPr>
          <w:rStyle w:val="fontstyle01"/>
          <w:color w:val="auto"/>
        </w:rPr>
        <w:t>in relation to the Agreement sha</w:t>
      </w:r>
      <w:r w:rsidR="00DC4ED2" w:rsidRPr="00555628">
        <w:rPr>
          <w:rStyle w:val="fontstyle01"/>
          <w:color w:val="auto"/>
        </w:rPr>
        <w:t xml:space="preserve">ll be settled </w:t>
      </w:r>
      <w:r w:rsidR="00555628" w:rsidRPr="00555628">
        <w:rPr>
          <w:rStyle w:val="fontstyle01"/>
          <w:color w:val="auto"/>
        </w:rPr>
        <w:t>in accordance with</w:t>
      </w:r>
      <w:r w:rsidR="00DC4ED2" w:rsidRPr="00555628">
        <w:rPr>
          <w:rStyle w:val="fontstyle01"/>
          <w:color w:val="auto"/>
        </w:rPr>
        <w:t xml:space="preserve"> the dispute </w:t>
      </w:r>
      <w:r w:rsidR="00555628" w:rsidRPr="00555628">
        <w:rPr>
          <w:rStyle w:val="fontstyle01"/>
          <w:color w:val="auto"/>
        </w:rPr>
        <w:t>resolution mechanism</w:t>
      </w:r>
      <w:r w:rsidR="00DC4ED2" w:rsidRPr="00555628">
        <w:rPr>
          <w:rStyle w:val="fontstyle01"/>
          <w:color w:val="auto"/>
        </w:rPr>
        <w:t xml:space="preserve"> and arbitration rules specified in th</w:t>
      </w:r>
      <w:r w:rsidR="00555628" w:rsidRPr="00555628">
        <w:rPr>
          <w:rStyle w:val="fontstyle01"/>
          <w:color w:val="auto"/>
        </w:rPr>
        <w:t>e corresponding</w:t>
      </w:r>
      <w:r w:rsidR="00DC4ED2" w:rsidRPr="00555628">
        <w:rPr>
          <w:rStyle w:val="fontstyle01"/>
          <w:color w:val="auto"/>
        </w:rPr>
        <w:t xml:space="preserve"> standard </w:t>
      </w:r>
      <w:r w:rsidR="00555628" w:rsidRPr="00555628">
        <w:rPr>
          <w:rStyle w:val="fontstyle01"/>
          <w:color w:val="auto"/>
        </w:rPr>
        <w:t>term</w:t>
      </w:r>
      <w:r w:rsidR="00DC4ED2" w:rsidRPr="00555628">
        <w:rPr>
          <w:rStyle w:val="fontstyle01"/>
          <w:color w:val="auto"/>
        </w:rPr>
        <w:t xml:space="preserve"> and/or factory conditions</w:t>
      </w:r>
      <w:r w:rsidR="00DC4ED2" w:rsidRPr="00555628">
        <w:rPr>
          <w:rFonts w:ascii="Arial" w:hAnsi="Arial"/>
        </w:rPr>
        <w:t xml:space="preserve"> and, in derogation of the provisions of Article 12.1, </w:t>
      </w:r>
      <w:r w:rsidR="00555628" w:rsidRPr="00555628">
        <w:rPr>
          <w:rFonts w:ascii="Arial" w:hAnsi="Arial"/>
        </w:rPr>
        <w:t xml:space="preserve">governed by </w:t>
      </w:r>
      <w:r w:rsidR="00DC4ED2" w:rsidRPr="00555628">
        <w:rPr>
          <w:rFonts w:ascii="Arial" w:hAnsi="Arial"/>
        </w:rPr>
        <w:t xml:space="preserve">the </w:t>
      </w:r>
      <w:r w:rsidR="00555628" w:rsidRPr="00555628">
        <w:rPr>
          <w:rFonts w:ascii="Arial" w:hAnsi="Arial"/>
        </w:rPr>
        <w:t>law declared applicable</w:t>
      </w:r>
      <w:r w:rsidR="00DC4ED2" w:rsidRPr="00555628">
        <w:rPr>
          <w:rFonts w:ascii="Arial" w:hAnsi="Arial"/>
        </w:rPr>
        <w:t xml:space="preserve"> </w:t>
      </w:r>
      <w:r>
        <w:rPr>
          <w:rFonts w:ascii="Arial" w:hAnsi="Arial"/>
        </w:rPr>
        <w:t xml:space="preserve">in </w:t>
      </w:r>
      <w:r w:rsidR="00555628">
        <w:rPr>
          <w:rStyle w:val="fontstyle01"/>
          <w:color w:val="auto"/>
        </w:rPr>
        <w:t>the corresponding standard term and/or factory conditions</w:t>
      </w:r>
      <w:r>
        <w:rPr>
          <w:rStyle w:val="fontstyle01"/>
          <w:color w:val="auto"/>
        </w:rPr>
        <w:t>.</w:t>
      </w:r>
      <w:r w:rsidR="00555628">
        <w:rPr>
          <w:rFonts w:ascii="Arial" w:hAnsi="Arial"/>
        </w:rPr>
        <w:t xml:space="preserve"> </w:t>
      </w:r>
    </w:p>
    <w:p w14:paraId="31E9632B" w14:textId="0A58507D" w:rsidR="00FF58EF" w:rsidRPr="00555628" w:rsidRDefault="00FF3AE4" w:rsidP="00707D0E">
      <w:pPr>
        <w:pStyle w:val="ListParagraph"/>
        <w:numPr>
          <w:ilvl w:val="1"/>
          <w:numId w:val="26"/>
        </w:numPr>
        <w:rPr>
          <w:rStyle w:val="fontstyle01"/>
          <w:color w:val="auto"/>
        </w:rPr>
      </w:pPr>
      <w:r>
        <w:rPr>
          <w:rStyle w:val="fontstyle01"/>
          <w:color w:val="auto"/>
        </w:rPr>
        <w:t>In case there</w:t>
      </w:r>
      <w:r w:rsidR="00FF58EF" w:rsidRPr="00555628">
        <w:rPr>
          <w:rStyle w:val="fontstyle01"/>
          <w:color w:val="auto"/>
        </w:rPr>
        <w:t xml:space="preserve"> is no additional standard </w:t>
      </w:r>
      <w:r>
        <w:rPr>
          <w:rStyle w:val="fontstyle01"/>
          <w:color w:val="auto"/>
        </w:rPr>
        <w:t>term</w:t>
      </w:r>
      <w:r w:rsidR="00FF58EF" w:rsidRPr="00555628">
        <w:rPr>
          <w:rStyle w:val="fontstyle01"/>
          <w:color w:val="auto"/>
        </w:rPr>
        <w:t xml:space="preserve"> as specified in Article 1.2 or there are no factory conditions as specified in Article 1.3</w:t>
      </w:r>
      <w:r>
        <w:rPr>
          <w:rStyle w:val="fontstyle01"/>
          <w:color w:val="auto"/>
        </w:rPr>
        <w:t xml:space="preserve"> applicable</w:t>
      </w:r>
      <w:r w:rsidR="00FF58EF" w:rsidRPr="00555628">
        <w:rPr>
          <w:rStyle w:val="fontstyle01"/>
          <w:color w:val="auto"/>
        </w:rPr>
        <w:t>, any disputes arising in relation to the Agreement or these Terms and Conditions will exclusively be submitted to the competent court in Rotterdam.</w:t>
      </w:r>
    </w:p>
    <w:p w14:paraId="68B8D450" w14:textId="064C0C8F" w:rsidR="00946E75" w:rsidRPr="00A62D74" w:rsidRDefault="00DC4ED2" w:rsidP="00A62D74">
      <w:pPr>
        <w:rPr>
          <w:color w:val="00B050"/>
          <w:sz w:val="20"/>
        </w:rPr>
      </w:pPr>
      <w:r>
        <w:rPr>
          <w:rFonts w:ascii="Arial" w:hAnsi="Arial"/>
          <w:color w:val="000000"/>
        </w:rPr>
        <w:br/>
      </w:r>
    </w:p>
    <w:p w14:paraId="69772B33" w14:textId="1BC13233" w:rsidR="00FD0CA7" w:rsidRPr="00FD0CA7" w:rsidRDefault="00FD0CA7" w:rsidP="00414825">
      <w:pPr>
        <w:pStyle w:val="ListParagraph"/>
        <w:numPr>
          <w:ilvl w:val="0"/>
          <w:numId w:val="26"/>
        </w:numPr>
        <w:rPr>
          <w:rStyle w:val="fontstyle21"/>
          <w:b w:val="0"/>
          <w:bCs w:val="0"/>
        </w:rPr>
      </w:pPr>
      <w:r>
        <w:rPr>
          <w:rStyle w:val="fontstyle21"/>
        </w:rPr>
        <w:t>FINAL PROVISIONS</w:t>
      </w:r>
    </w:p>
    <w:p w14:paraId="5DAF8CDE" w14:textId="77777777" w:rsidR="00FD0CA7" w:rsidRPr="00FD0CA7" w:rsidRDefault="00FD0CA7" w:rsidP="00FD0CA7">
      <w:pPr>
        <w:pStyle w:val="ListParagraph"/>
        <w:rPr>
          <w:rFonts w:ascii="Arial" w:hAnsi="Arial" w:cs="Arial"/>
          <w:color w:val="000000"/>
          <w:lang w:val="nl-NL"/>
        </w:rPr>
      </w:pPr>
    </w:p>
    <w:p w14:paraId="624E33A8" w14:textId="2838D1C2" w:rsidR="00DC4ED2" w:rsidRDefault="00DC4ED2" w:rsidP="00414825">
      <w:pPr>
        <w:pStyle w:val="ListParagraph"/>
        <w:numPr>
          <w:ilvl w:val="1"/>
          <w:numId w:val="26"/>
        </w:numPr>
        <w:rPr>
          <w:rStyle w:val="fontstyle01"/>
        </w:rPr>
      </w:pPr>
      <w:r>
        <w:rPr>
          <w:rStyle w:val="fontstyle01"/>
        </w:rPr>
        <w:t xml:space="preserve">Deviation from any provisions of these terms and conditions shall be valid only if </w:t>
      </w:r>
      <w:r w:rsidR="00FF3AE4">
        <w:rPr>
          <w:rStyle w:val="fontstyle01"/>
        </w:rPr>
        <w:t>confirm</w:t>
      </w:r>
      <w:r>
        <w:rPr>
          <w:rStyle w:val="fontstyle01"/>
        </w:rPr>
        <w:t xml:space="preserve">ed in writing </w:t>
      </w:r>
      <w:r w:rsidR="00FF3AE4">
        <w:rPr>
          <w:rStyle w:val="fontstyle01"/>
        </w:rPr>
        <w:t>by both parties</w:t>
      </w:r>
      <w:r>
        <w:rPr>
          <w:rStyle w:val="fontstyle01"/>
        </w:rPr>
        <w:t>.</w:t>
      </w:r>
    </w:p>
    <w:p w14:paraId="019D6392" w14:textId="7626442F" w:rsidR="002148F3" w:rsidRPr="002148F3" w:rsidRDefault="002148F3" w:rsidP="002148F3">
      <w:pPr>
        <w:pStyle w:val="ListParagraph"/>
        <w:numPr>
          <w:ilvl w:val="1"/>
          <w:numId w:val="26"/>
        </w:numPr>
        <w:rPr>
          <w:rStyle w:val="fontstyle01"/>
        </w:rPr>
      </w:pPr>
      <w:r>
        <w:rPr>
          <w:rStyle w:val="fontstyle01"/>
        </w:rPr>
        <w:lastRenderedPageBreak/>
        <w:t>No parts of the Agreement are intended to create/will result in a situation where either party (or a party associated with either party) is required to act in breach of</w:t>
      </w:r>
      <w:r w:rsidR="00FF3AE4">
        <w:rPr>
          <w:rStyle w:val="fontstyle01"/>
        </w:rPr>
        <w:t xml:space="preserve"> any applicable</w:t>
      </w:r>
      <w:r>
        <w:rPr>
          <w:rStyle w:val="fontstyle01"/>
        </w:rPr>
        <w:t xml:space="preserve"> laws and regulations, including the laws and regulations of the United Nations, the United States of America, the United Kingdom, the European Union and other organisations with respect to trade/economic sanctions and corruption. </w:t>
      </w:r>
    </w:p>
    <w:p w14:paraId="1E9E401E" w14:textId="562D44F6" w:rsidR="002148F3" w:rsidRDefault="002148F3" w:rsidP="002148F3">
      <w:pPr>
        <w:pStyle w:val="ListParagraph"/>
        <w:ind w:left="420"/>
        <w:rPr>
          <w:rStyle w:val="fontstyle01"/>
        </w:rPr>
      </w:pPr>
      <w:r>
        <w:rPr>
          <w:rStyle w:val="fontstyle01"/>
        </w:rPr>
        <w:t xml:space="preserve">If either party or a third party engaged by either party </w:t>
      </w:r>
      <w:r w:rsidR="00FF3AE4">
        <w:rPr>
          <w:rStyle w:val="fontstyle01"/>
        </w:rPr>
        <w:t xml:space="preserve">intentionally </w:t>
      </w:r>
      <w:r>
        <w:rPr>
          <w:rStyle w:val="fontstyle01"/>
        </w:rPr>
        <w:t xml:space="preserve">or </w:t>
      </w:r>
      <w:r w:rsidR="00FF3AE4">
        <w:rPr>
          <w:rStyle w:val="fontstyle01"/>
        </w:rPr>
        <w:t>unintentionally</w:t>
      </w:r>
      <w:r>
        <w:rPr>
          <w:rStyle w:val="fontstyle01"/>
        </w:rPr>
        <w:t xml:space="preserve"> acts in breach of aforementioned laws and regulations, the </w:t>
      </w:r>
      <w:r w:rsidR="00FF3AE4">
        <w:rPr>
          <w:rStyle w:val="fontstyle01"/>
        </w:rPr>
        <w:t>breaching</w:t>
      </w:r>
      <w:r>
        <w:rPr>
          <w:rStyle w:val="fontstyle01"/>
        </w:rPr>
        <w:t xml:space="preserve"> party will notify the non-</w:t>
      </w:r>
      <w:r w:rsidR="00FF3AE4">
        <w:rPr>
          <w:rStyle w:val="fontstyle01"/>
        </w:rPr>
        <w:t>breach</w:t>
      </w:r>
      <w:r>
        <w:rPr>
          <w:rStyle w:val="fontstyle01"/>
        </w:rPr>
        <w:t xml:space="preserve">ing party thereof as soon as possible and </w:t>
      </w:r>
      <w:r w:rsidR="00FF3AE4">
        <w:rPr>
          <w:rStyle w:val="fontstyle01"/>
        </w:rPr>
        <w:t xml:space="preserve">shall </w:t>
      </w:r>
      <w:r>
        <w:rPr>
          <w:rStyle w:val="fontstyle01"/>
        </w:rPr>
        <w:t>be under an obligation to compensate the non-</w:t>
      </w:r>
      <w:r w:rsidR="00FF3AE4">
        <w:rPr>
          <w:rStyle w:val="fontstyle01"/>
        </w:rPr>
        <w:t>reach</w:t>
      </w:r>
      <w:r>
        <w:rPr>
          <w:rStyle w:val="fontstyle01"/>
        </w:rPr>
        <w:t xml:space="preserve">ing party in full for any losses </w:t>
      </w:r>
      <w:r w:rsidR="00FF3AE4">
        <w:rPr>
          <w:rStyle w:val="fontstyle01"/>
        </w:rPr>
        <w:t>incurr</w:t>
      </w:r>
      <w:r>
        <w:rPr>
          <w:rStyle w:val="fontstyle01"/>
        </w:rPr>
        <w:t>ed by the non-</w:t>
      </w:r>
      <w:r w:rsidR="00FF3AE4">
        <w:rPr>
          <w:rStyle w:val="fontstyle01"/>
        </w:rPr>
        <w:t>breach</w:t>
      </w:r>
      <w:r>
        <w:rPr>
          <w:rStyle w:val="fontstyle01"/>
        </w:rPr>
        <w:t>ing party as a result.</w:t>
      </w:r>
    </w:p>
    <w:p w14:paraId="53A5D518" w14:textId="104F08E7" w:rsidR="00FD0CA7" w:rsidRPr="002148F3" w:rsidRDefault="00FD0CA7" w:rsidP="002148F3">
      <w:pPr>
        <w:pStyle w:val="ListParagraph"/>
        <w:numPr>
          <w:ilvl w:val="1"/>
          <w:numId w:val="26"/>
        </w:numPr>
        <w:rPr>
          <w:rStyle w:val="fontstyle01"/>
        </w:rPr>
      </w:pPr>
      <w:r>
        <w:rPr>
          <w:rStyle w:val="fontstyle01"/>
        </w:rPr>
        <w:t xml:space="preserve">If any provisions of these Terms and Conditions were to be fully or partially invalid and/or unenforceable, this will not affect the validity of all other provisions of these Terms and Conditions. </w:t>
      </w:r>
    </w:p>
    <w:p w14:paraId="41B225B6" w14:textId="482A85F3" w:rsidR="00FD0CA7" w:rsidRDefault="00FD0CA7" w:rsidP="00414825">
      <w:pPr>
        <w:pStyle w:val="ListParagraph"/>
        <w:numPr>
          <w:ilvl w:val="1"/>
          <w:numId w:val="26"/>
        </w:numPr>
        <w:rPr>
          <w:rStyle w:val="fontstyle01"/>
        </w:rPr>
      </w:pPr>
      <w:r>
        <w:rPr>
          <w:rStyle w:val="fontstyle01"/>
        </w:rPr>
        <w:t xml:space="preserve">A copy of these </w:t>
      </w:r>
      <w:r w:rsidR="00FF3AE4">
        <w:rPr>
          <w:rStyle w:val="fontstyle01"/>
        </w:rPr>
        <w:t>T</w:t>
      </w:r>
      <w:r>
        <w:rPr>
          <w:rStyle w:val="fontstyle01"/>
        </w:rPr>
        <w:t xml:space="preserve">erms and </w:t>
      </w:r>
      <w:r w:rsidR="00FF3AE4">
        <w:rPr>
          <w:rStyle w:val="fontstyle01"/>
        </w:rPr>
        <w:t>C</w:t>
      </w:r>
      <w:r>
        <w:rPr>
          <w:rStyle w:val="fontstyle01"/>
        </w:rPr>
        <w:t xml:space="preserve">onditions </w:t>
      </w:r>
      <w:r w:rsidR="00FF3AE4">
        <w:rPr>
          <w:rStyle w:val="fontstyle01"/>
        </w:rPr>
        <w:t>shall</w:t>
      </w:r>
      <w:r>
        <w:rPr>
          <w:rStyle w:val="fontstyle01"/>
        </w:rPr>
        <w:t xml:space="preserve"> be </w:t>
      </w:r>
      <w:r w:rsidR="00FF3AE4">
        <w:rPr>
          <w:rStyle w:val="fontstyle01"/>
        </w:rPr>
        <w:t>provided upon request</w:t>
      </w:r>
      <w:r>
        <w:rPr>
          <w:rStyle w:val="fontstyle01"/>
        </w:rPr>
        <w:t xml:space="preserve"> free of charge to anyone requesting a copy. </w:t>
      </w:r>
    </w:p>
    <w:p w14:paraId="39EEFE72" w14:textId="77777777" w:rsidR="003A3983" w:rsidRDefault="00FD0CA7" w:rsidP="00414825">
      <w:pPr>
        <w:pStyle w:val="ListParagraph"/>
        <w:numPr>
          <w:ilvl w:val="1"/>
          <w:numId w:val="26"/>
        </w:numPr>
        <w:rPr>
          <w:rStyle w:val="fontstyle01"/>
        </w:rPr>
      </w:pPr>
      <w:r>
        <w:rPr>
          <w:rStyle w:val="fontstyle01"/>
        </w:rPr>
        <w:t xml:space="preserve">In case of differences </w:t>
      </w:r>
      <w:r w:rsidR="00FF3AE4">
        <w:rPr>
          <w:rStyle w:val="fontstyle01"/>
        </w:rPr>
        <w:t>between the provisions of</w:t>
      </w:r>
      <w:r>
        <w:rPr>
          <w:rStyle w:val="fontstyle01"/>
        </w:rPr>
        <w:t xml:space="preserve"> the Dutch-language version of these Terms and Conditions and versions in languages other than Dutch, the Dutch version shall </w:t>
      </w:r>
      <w:r w:rsidR="003A3983">
        <w:rPr>
          <w:rStyle w:val="fontstyle01"/>
        </w:rPr>
        <w:t>prevail.</w:t>
      </w:r>
    </w:p>
    <w:p w14:paraId="65808934" w14:textId="77777777" w:rsidR="003A3983" w:rsidRDefault="003A3983" w:rsidP="003A3983">
      <w:pPr>
        <w:rPr>
          <w:rStyle w:val="fontstyle01"/>
        </w:rPr>
      </w:pPr>
    </w:p>
    <w:p w14:paraId="15EA0C84" w14:textId="0EA7E10F" w:rsidR="00FD0CA7" w:rsidRPr="00156213" w:rsidRDefault="003A3983" w:rsidP="003A3983">
      <w:pPr>
        <w:rPr>
          <w:rStyle w:val="fontstyle01"/>
          <w:color w:val="auto"/>
        </w:rPr>
      </w:pPr>
      <w:r w:rsidRPr="00156213">
        <w:rPr>
          <w:rStyle w:val="fontstyle01"/>
          <w:color w:val="auto"/>
        </w:rPr>
        <w:t xml:space="preserve">Rotterdam, </w:t>
      </w:r>
      <w:r w:rsidR="00156213" w:rsidRPr="00156213">
        <w:rPr>
          <w:rStyle w:val="fontstyle01"/>
          <w:color w:val="auto"/>
        </w:rPr>
        <w:t>June 2021</w:t>
      </w:r>
    </w:p>
    <w:p w14:paraId="090F11BB" w14:textId="77777777" w:rsidR="001B1D53" w:rsidRPr="00CF412B" w:rsidRDefault="001B1D53">
      <w:pPr>
        <w:rPr>
          <w:rStyle w:val="fontstyle01"/>
        </w:rPr>
      </w:pPr>
    </w:p>
    <w:sectPr w:rsidR="001B1D53" w:rsidRPr="00CF41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900"/>
    <w:multiLevelType w:val="singleLevel"/>
    <w:tmpl w:val="A9DE575C"/>
    <w:lvl w:ilvl="0">
      <w:start w:val="14"/>
      <w:numFmt w:val="decimal"/>
      <w:lvlText w:val="%1."/>
      <w:lvlJc w:val="left"/>
      <w:pPr>
        <w:tabs>
          <w:tab w:val="num" w:pos="720"/>
        </w:tabs>
        <w:ind w:left="72"/>
      </w:pPr>
      <w:rPr>
        <w:rFonts w:ascii="Times New Roman" w:hAnsi="Times New Roman" w:cs="Times New Roman" w:hint="default"/>
        <w:b w:val="0"/>
        <w:bCs/>
        <w:snapToGrid/>
        <w:sz w:val="22"/>
        <w:szCs w:val="22"/>
        <w:u w:val="none"/>
      </w:rPr>
    </w:lvl>
  </w:abstractNum>
  <w:abstractNum w:abstractNumId="1" w15:restartNumberingAfterBreak="0">
    <w:nsid w:val="023C1F58"/>
    <w:multiLevelType w:val="singleLevel"/>
    <w:tmpl w:val="AC16437C"/>
    <w:lvl w:ilvl="0">
      <w:start w:val="33"/>
      <w:numFmt w:val="decimal"/>
      <w:lvlText w:val="%1."/>
      <w:lvlJc w:val="left"/>
      <w:pPr>
        <w:tabs>
          <w:tab w:val="num" w:pos="720"/>
        </w:tabs>
        <w:ind w:left="72"/>
      </w:pPr>
      <w:rPr>
        <w:rFonts w:ascii="Times New Roman" w:hAnsi="Times New Roman" w:cs="Times New Roman" w:hint="default"/>
        <w:b w:val="0"/>
        <w:bCs/>
        <w:snapToGrid/>
        <w:spacing w:val="4"/>
        <w:sz w:val="22"/>
        <w:szCs w:val="22"/>
        <w:u w:val="none"/>
      </w:rPr>
    </w:lvl>
  </w:abstractNum>
  <w:abstractNum w:abstractNumId="2" w15:restartNumberingAfterBreak="0">
    <w:nsid w:val="02E95127"/>
    <w:multiLevelType w:val="singleLevel"/>
    <w:tmpl w:val="DFEE585E"/>
    <w:lvl w:ilvl="0">
      <w:start w:val="25"/>
      <w:numFmt w:val="decimal"/>
      <w:lvlText w:val="%1."/>
      <w:lvlJc w:val="left"/>
      <w:pPr>
        <w:tabs>
          <w:tab w:val="num" w:pos="720"/>
        </w:tabs>
        <w:ind w:left="72"/>
      </w:pPr>
      <w:rPr>
        <w:rFonts w:ascii="Times New Roman" w:hAnsi="Times New Roman" w:cs="Times New Roman" w:hint="default"/>
        <w:b w:val="0"/>
        <w:bCs/>
        <w:snapToGrid/>
        <w:spacing w:val="-6"/>
        <w:sz w:val="22"/>
        <w:szCs w:val="22"/>
        <w:u w:val="none"/>
      </w:rPr>
    </w:lvl>
  </w:abstractNum>
  <w:abstractNum w:abstractNumId="3" w15:restartNumberingAfterBreak="0">
    <w:nsid w:val="040F6DAF"/>
    <w:multiLevelType w:val="singleLevel"/>
    <w:tmpl w:val="7BD88F3A"/>
    <w:lvl w:ilvl="0">
      <w:start w:val="17"/>
      <w:numFmt w:val="decimal"/>
      <w:lvlText w:val="%1."/>
      <w:lvlJc w:val="left"/>
      <w:pPr>
        <w:tabs>
          <w:tab w:val="num" w:pos="648"/>
        </w:tabs>
        <w:ind w:left="72"/>
      </w:pPr>
      <w:rPr>
        <w:rFonts w:ascii="Times New Roman" w:hAnsi="Times New Roman" w:cs="Times New Roman" w:hint="default"/>
        <w:b w:val="0"/>
        <w:bCs/>
        <w:snapToGrid/>
        <w:sz w:val="22"/>
        <w:szCs w:val="22"/>
        <w:u w:val="none"/>
      </w:rPr>
    </w:lvl>
  </w:abstractNum>
  <w:abstractNum w:abstractNumId="4" w15:restartNumberingAfterBreak="0">
    <w:nsid w:val="07189DA3"/>
    <w:multiLevelType w:val="singleLevel"/>
    <w:tmpl w:val="57B67B80"/>
    <w:lvl w:ilvl="0">
      <w:start w:val="1"/>
      <w:numFmt w:val="lowerLetter"/>
      <w:lvlText w:val="(%1)"/>
      <w:lvlJc w:val="left"/>
      <w:pPr>
        <w:tabs>
          <w:tab w:val="num" w:pos="576"/>
        </w:tabs>
        <w:ind w:left="2016" w:hanging="576"/>
      </w:pPr>
      <w:rPr>
        <w:rFonts w:ascii="Times New Roman" w:hAnsi="Times New Roman" w:cs="Times New Roman" w:hint="default"/>
        <w:snapToGrid/>
        <w:spacing w:val="4"/>
        <w:sz w:val="22"/>
        <w:szCs w:val="22"/>
      </w:rPr>
    </w:lvl>
  </w:abstractNum>
  <w:abstractNum w:abstractNumId="5" w15:restartNumberingAfterBreak="0">
    <w:nsid w:val="0D0A5AA4"/>
    <w:multiLevelType w:val="multilevel"/>
    <w:tmpl w:val="E3828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19820C2"/>
    <w:multiLevelType w:val="multilevel"/>
    <w:tmpl w:val="E3828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E7706B"/>
    <w:multiLevelType w:val="multilevel"/>
    <w:tmpl w:val="5AE4415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C82375F"/>
    <w:multiLevelType w:val="multilevel"/>
    <w:tmpl w:val="E3828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1E739A9"/>
    <w:multiLevelType w:val="hybridMultilevel"/>
    <w:tmpl w:val="6C3CC0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8C3965"/>
    <w:multiLevelType w:val="hybridMultilevel"/>
    <w:tmpl w:val="EED04858"/>
    <w:lvl w:ilvl="0" w:tplc="1130A142">
      <w:numFmt w:val="bullet"/>
      <w:lvlText w:val=""/>
      <w:lvlJc w:val="left"/>
      <w:pPr>
        <w:ind w:left="720" w:hanging="360"/>
      </w:pPr>
      <w:rPr>
        <w:rFonts w:ascii="Wingdings" w:eastAsiaTheme="minorHAnsi" w:hAnsi="Wingdings" w:cs="Arial"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72540B"/>
    <w:multiLevelType w:val="multilevel"/>
    <w:tmpl w:val="5AE4415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E033E60"/>
    <w:multiLevelType w:val="hybridMultilevel"/>
    <w:tmpl w:val="6750F106"/>
    <w:lvl w:ilvl="0" w:tplc="3AB6A39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E417577"/>
    <w:multiLevelType w:val="multilevel"/>
    <w:tmpl w:val="DEB2EE6A"/>
    <w:lvl w:ilvl="0">
      <w:start w:val="1"/>
      <w:numFmt w:val="decimal"/>
      <w:lvlText w:val="%1."/>
      <w:lvlJc w:val="left"/>
      <w:pPr>
        <w:ind w:left="679" w:hanging="567"/>
      </w:pPr>
      <w:rPr>
        <w:rFonts w:ascii="Arial" w:eastAsia="Arial" w:hAnsi="Arial" w:cs="Arial" w:hint="default"/>
        <w:spacing w:val="-1"/>
        <w:w w:val="99"/>
        <w:sz w:val="20"/>
        <w:szCs w:val="20"/>
        <w:lang w:val="en-US" w:eastAsia="en-US" w:bidi="en-US"/>
      </w:rPr>
    </w:lvl>
    <w:lvl w:ilvl="1">
      <w:start w:val="1"/>
      <w:numFmt w:val="decimal"/>
      <w:lvlText w:val="%1.%2"/>
      <w:lvlJc w:val="left"/>
      <w:pPr>
        <w:ind w:left="684" w:hanging="572"/>
      </w:pPr>
      <w:rPr>
        <w:rFonts w:ascii="Arial" w:eastAsia="Arial" w:hAnsi="Arial" w:cs="Arial" w:hint="default"/>
        <w:spacing w:val="-1"/>
        <w:w w:val="99"/>
        <w:sz w:val="20"/>
        <w:szCs w:val="20"/>
        <w:lang w:val="en-US" w:eastAsia="en-US" w:bidi="en-US"/>
      </w:rPr>
    </w:lvl>
    <w:lvl w:ilvl="2">
      <w:numFmt w:val="bullet"/>
      <w:lvlText w:val="•"/>
      <w:lvlJc w:val="left"/>
      <w:pPr>
        <w:ind w:left="432" w:hanging="572"/>
      </w:pPr>
      <w:rPr>
        <w:rFonts w:hint="default"/>
        <w:lang w:val="en-US" w:eastAsia="en-US" w:bidi="en-US"/>
      </w:rPr>
    </w:lvl>
    <w:lvl w:ilvl="3">
      <w:numFmt w:val="bullet"/>
      <w:lvlText w:val="•"/>
      <w:lvlJc w:val="left"/>
      <w:pPr>
        <w:ind w:left="309" w:hanging="572"/>
      </w:pPr>
      <w:rPr>
        <w:rFonts w:hint="default"/>
        <w:lang w:val="en-US" w:eastAsia="en-US" w:bidi="en-US"/>
      </w:rPr>
    </w:lvl>
    <w:lvl w:ilvl="4">
      <w:numFmt w:val="bullet"/>
      <w:lvlText w:val="•"/>
      <w:lvlJc w:val="left"/>
      <w:pPr>
        <w:ind w:left="185" w:hanging="572"/>
      </w:pPr>
      <w:rPr>
        <w:rFonts w:hint="default"/>
        <w:lang w:val="en-US" w:eastAsia="en-US" w:bidi="en-US"/>
      </w:rPr>
    </w:lvl>
    <w:lvl w:ilvl="5">
      <w:numFmt w:val="bullet"/>
      <w:lvlText w:val="•"/>
      <w:lvlJc w:val="left"/>
      <w:pPr>
        <w:ind w:left="61" w:hanging="572"/>
      </w:pPr>
      <w:rPr>
        <w:rFonts w:hint="default"/>
        <w:lang w:val="en-US" w:eastAsia="en-US" w:bidi="en-US"/>
      </w:rPr>
    </w:lvl>
    <w:lvl w:ilvl="6">
      <w:numFmt w:val="bullet"/>
      <w:lvlText w:val="•"/>
      <w:lvlJc w:val="left"/>
      <w:pPr>
        <w:ind w:left="-62" w:hanging="572"/>
      </w:pPr>
      <w:rPr>
        <w:rFonts w:hint="default"/>
        <w:lang w:val="en-US" w:eastAsia="en-US" w:bidi="en-US"/>
      </w:rPr>
    </w:lvl>
    <w:lvl w:ilvl="7">
      <w:numFmt w:val="bullet"/>
      <w:lvlText w:val="•"/>
      <w:lvlJc w:val="left"/>
      <w:pPr>
        <w:ind w:left="-186" w:hanging="572"/>
      </w:pPr>
      <w:rPr>
        <w:rFonts w:hint="default"/>
        <w:lang w:val="en-US" w:eastAsia="en-US" w:bidi="en-US"/>
      </w:rPr>
    </w:lvl>
    <w:lvl w:ilvl="8">
      <w:numFmt w:val="bullet"/>
      <w:lvlText w:val="•"/>
      <w:lvlJc w:val="left"/>
      <w:pPr>
        <w:ind w:left="-309" w:hanging="572"/>
      </w:pPr>
      <w:rPr>
        <w:rFonts w:hint="default"/>
        <w:lang w:val="en-US" w:eastAsia="en-US" w:bidi="en-US"/>
      </w:rPr>
    </w:lvl>
  </w:abstractNum>
  <w:abstractNum w:abstractNumId="14" w15:restartNumberingAfterBreak="0">
    <w:nsid w:val="40B3463A"/>
    <w:multiLevelType w:val="multilevel"/>
    <w:tmpl w:val="DEB2EE6A"/>
    <w:lvl w:ilvl="0">
      <w:start w:val="1"/>
      <w:numFmt w:val="decimal"/>
      <w:lvlText w:val="%1."/>
      <w:lvlJc w:val="left"/>
      <w:pPr>
        <w:ind w:left="679" w:hanging="567"/>
      </w:pPr>
      <w:rPr>
        <w:rFonts w:ascii="Arial" w:eastAsia="Arial" w:hAnsi="Arial" w:cs="Arial" w:hint="default"/>
        <w:spacing w:val="-1"/>
        <w:w w:val="99"/>
        <w:sz w:val="20"/>
        <w:szCs w:val="20"/>
        <w:lang w:val="en-US" w:eastAsia="en-US" w:bidi="en-US"/>
      </w:rPr>
    </w:lvl>
    <w:lvl w:ilvl="1">
      <w:start w:val="1"/>
      <w:numFmt w:val="decimal"/>
      <w:lvlText w:val="%1.%2"/>
      <w:lvlJc w:val="left"/>
      <w:pPr>
        <w:ind w:left="684" w:hanging="572"/>
      </w:pPr>
      <w:rPr>
        <w:rFonts w:ascii="Arial" w:eastAsia="Arial" w:hAnsi="Arial" w:cs="Arial" w:hint="default"/>
        <w:spacing w:val="-1"/>
        <w:w w:val="99"/>
        <w:sz w:val="20"/>
        <w:szCs w:val="20"/>
        <w:lang w:val="en-US" w:eastAsia="en-US" w:bidi="en-US"/>
      </w:rPr>
    </w:lvl>
    <w:lvl w:ilvl="2">
      <w:numFmt w:val="bullet"/>
      <w:lvlText w:val="•"/>
      <w:lvlJc w:val="left"/>
      <w:pPr>
        <w:ind w:left="432" w:hanging="572"/>
      </w:pPr>
      <w:rPr>
        <w:rFonts w:hint="default"/>
        <w:lang w:val="en-US" w:eastAsia="en-US" w:bidi="en-US"/>
      </w:rPr>
    </w:lvl>
    <w:lvl w:ilvl="3">
      <w:numFmt w:val="bullet"/>
      <w:lvlText w:val="•"/>
      <w:lvlJc w:val="left"/>
      <w:pPr>
        <w:ind w:left="309" w:hanging="572"/>
      </w:pPr>
      <w:rPr>
        <w:rFonts w:hint="default"/>
        <w:lang w:val="en-US" w:eastAsia="en-US" w:bidi="en-US"/>
      </w:rPr>
    </w:lvl>
    <w:lvl w:ilvl="4">
      <w:numFmt w:val="bullet"/>
      <w:lvlText w:val="•"/>
      <w:lvlJc w:val="left"/>
      <w:pPr>
        <w:ind w:left="185" w:hanging="572"/>
      </w:pPr>
      <w:rPr>
        <w:rFonts w:hint="default"/>
        <w:lang w:val="en-US" w:eastAsia="en-US" w:bidi="en-US"/>
      </w:rPr>
    </w:lvl>
    <w:lvl w:ilvl="5">
      <w:numFmt w:val="bullet"/>
      <w:lvlText w:val="•"/>
      <w:lvlJc w:val="left"/>
      <w:pPr>
        <w:ind w:left="61" w:hanging="572"/>
      </w:pPr>
      <w:rPr>
        <w:rFonts w:hint="default"/>
        <w:lang w:val="en-US" w:eastAsia="en-US" w:bidi="en-US"/>
      </w:rPr>
    </w:lvl>
    <w:lvl w:ilvl="6">
      <w:numFmt w:val="bullet"/>
      <w:lvlText w:val="•"/>
      <w:lvlJc w:val="left"/>
      <w:pPr>
        <w:ind w:left="-62" w:hanging="572"/>
      </w:pPr>
      <w:rPr>
        <w:rFonts w:hint="default"/>
        <w:lang w:val="en-US" w:eastAsia="en-US" w:bidi="en-US"/>
      </w:rPr>
    </w:lvl>
    <w:lvl w:ilvl="7">
      <w:numFmt w:val="bullet"/>
      <w:lvlText w:val="•"/>
      <w:lvlJc w:val="left"/>
      <w:pPr>
        <w:ind w:left="-186" w:hanging="572"/>
      </w:pPr>
      <w:rPr>
        <w:rFonts w:hint="default"/>
        <w:lang w:val="en-US" w:eastAsia="en-US" w:bidi="en-US"/>
      </w:rPr>
    </w:lvl>
    <w:lvl w:ilvl="8">
      <w:numFmt w:val="bullet"/>
      <w:lvlText w:val="•"/>
      <w:lvlJc w:val="left"/>
      <w:pPr>
        <w:ind w:left="-309" w:hanging="572"/>
      </w:pPr>
      <w:rPr>
        <w:rFonts w:hint="default"/>
        <w:lang w:val="en-US" w:eastAsia="en-US" w:bidi="en-US"/>
      </w:rPr>
    </w:lvl>
  </w:abstractNum>
  <w:abstractNum w:abstractNumId="15" w15:restartNumberingAfterBreak="0">
    <w:nsid w:val="4EF842E7"/>
    <w:multiLevelType w:val="hybridMultilevel"/>
    <w:tmpl w:val="3A24CE22"/>
    <w:lvl w:ilvl="0" w:tplc="A2FADCA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2564FF"/>
    <w:multiLevelType w:val="multilevel"/>
    <w:tmpl w:val="5AE4415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65C3CDD"/>
    <w:multiLevelType w:val="multilevel"/>
    <w:tmpl w:val="E3828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CF20223"/>
    <w:multiLevelType w:val="multilevel"/>
    <w:tmpl w:val="DEB2EE6A"/>
    <w:lvl w:ilvl="0">
      <w:start w:val="1"/>
      <w:numFmt w:val="decimal"/>
      <w:lvlText w:val="%1."/>
      <w:lvlJc w:val="left"/>
      <w:pPr>
        <w:ind w:left="679" w:hanging="567"/>
      </w:pPr>
      <w:rPr>
        <w:rFonts w:ascii="Arial" w:eastAsia="Arial" w:hAnsi="Arial" w:cs="Arial" w:hint="default"/>
        <w:spacing w:val="-1"/>
        <w:w w:val="99"/>
        <w:sz w:val="20"/>
        <w:szCs w:val="20"/>
        <w:lang w:val="en-US" w:eastAsia="en-US" w:bidi="en-US"/>
      </w:rPr>
    </w:lvl>
    <w:lvl w:ilvl="1">
      <w:start w:val="1"/>
      <w:numFmt w:val="decimal"/>
      <w:lvlText w:val="%1.%2"/>
      <w:lvlJc w:val="left"/>
      <w:pPr>
        <w:ind w:left="684" w:hanging="572"/>
      </w:pPr>
      <w:rPr>
        <w:rFonts w:ascii="Arial" w:eastAsia="Arial" w:hAnsi="Arial" w:cs="Arial" w:hint="default"/>
        <w:spacing w:val="-1"/>
        <w:w w:val="99"/>
        <w:sz w:val="20"/>
        <w:szCs w:val="20"/>
        <w:lang w:val="en-US" w:eastAsia="en-US" w:bidi="en-US"/>
      </w:rPr>
    </w:lvl>
    <w:lvl w:ilvl="2">
      <w:numFmt w:val="bullet"/>
      <w:lvlText w:val="•"/>
      <w:lvlJc w:val="left"/>
      <w:pPr>
        <w:ind w:left="432" w:hanging="572"/>
      </w:pPr>
      <w:rPr>
        <w:rFonts w:hint="default"/>
        <w:lang w:val="en-US" w:eastAsia="en-US" w:bidi="en-US"/>
      </w:rPr>
    </w:lvl>
    <w:lvl w:ilvl="3">
      <w:numFmt w:val="bullet"/>
      <w:lvlText w:val="•"/>
      <w:lvlJc w:val="left"/>
      <w:pPr>
        <w:ind w:left="309" w:hanging="572"/>
      </w:pPr>
      <w:rPr>
        <w:rFonts w:hint="default"/>
        <w:lang w:val="en-US" w:eastAsia="en-US" w:bidi="en-US"/>
      </w:rPr>
    </w:lvl>
    <w:lvl w:ilvl="4">
      <w:numFmt w:val="bullet"/>
      <w:lvlText w:val="•"/>
      <w:lvlJc w:val="left"/>
      <w:pPr>
        <w:ind w:left="185" w:hanging="572"/>
      </w:pPr>
      <w:rPr>
        <w:rFonts w:hint="default"/>
        <w:lang w:val="en-US" w:eastAsia="en-US" w:bidi="en-US"/>
      </w:rPr>
    </w:lvl>
    <w:lvl w:ilvl="5">
      <w:numFmt w:val="bullet"/>
      <w:lvlText w:val="•"/>
      <w:lvlJc w:val="left"/>
      <w:pPr>
        <w:ind w:left="61" w:hanging="572"/>
      </w:pPr>
      <w:rPr>
        <w:rFonts w:hint="default"/>
        <w:lang w:val="en-US" w:eastAsia="en-US" w:bidi="en-US"/>
      </w:rPr>
    </w:lvl>
    <w:lvl w:ilvl="6">
      <w:numFmt w:val="bullet"/>
      <w:lvlText w:val="•"/>
      <w:lvlJc w:val="left"/>
      <w:pPr>
        <w:ind w:left="-62" w:hanging="572"/>
      </w:pPr>
      <w:rPr>
        <w:rFonts w:hint="default"/>
        <w:lang w:val="en-US" w:eastAsia="en-US" w:bidi="en-US"/>
      </w:rPr>
    </w:lvl>
    <w:lvl w:ilvl="7">
      <w:numFmt w:val="bullet"/>
      <w:lvlText w:val="•"/>
      <w:lvlJc w:val="left"/>
      <w:pPr>
        <w:ind w:left="-186" w:hanging="572"/>
      </w:pPr>
      <w:rPr>
        <w:rFonts w:hint="default"/>
        <w:lang w:val="en-US" w:eastAsia="en-US" w:bidi="en-US"/>
      </w:rPr>
    </w:lvl>
    <w:lvl w:ilvl="8">
      <w:numFmt w:val="bullet"/>
      <w:lvlText w:val="•"/>
      <w:lvlJc w:val="left"/>
      <w:pPr>
        <w:ind w:left="-309" w:hanging="572"/>
      </w:pPr>
      <w:rPr>
        <w:rFonts w:hint="default"/>
        <w:lang w:val="en-US" w:eastAsia="en-US" w:bidi="en-US"/>
      </w:rPr>
    </w:lvl>
  </w:abstractNum>
  <w:abstractNum w:abstractNumId="19" w15:restartNumberingAfterBreak="0">
    <w:nsid w:val="5EF236D7"/>
    <w:multiLevelType w:val="multilevel"/>
    <w:tmpl w:val="5AE4415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BFC6AF4"/>
    <w:multiLevelType w:val="multilevel"/>
    <w:tmpl w:val="B40E23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F23E35"/>
    <w:multiLevelType w:val="multilevel"/>
    <w:tmpl w:val="5AE4415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48B42EC"/>
    <w:multiLevelType w:val="multilevel"/>
    <w:tmpl w:val="E3828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CA064FB"/>
    <w:multiLevelType w:val="multilevel"/>
    <w:tmpl w:val="DEB2EE6A"/>
    <w:lvl w:ilvl="0">
      <w:start w:val="1"/>
      <w:numFmt w:val="decimal"/>
      <w:lvlText w:val="%1."/>
      <w:lvlJc w:val="left"/>
      <w:pPr>
        <w:ind w:left="679" w:hanging="567"/>
      </w:pPr>
      <w:rPr>
        <w:rFonts w:ascii="Arial" w:eastAsia="Arial" w:hAnsi="Arial" w:cs="Arial" w:hint="default"/>
        <w:spacing w:val="-1"/>
        <w:w w:val="99"/>
        <w:sz w:val="20"/>
        <w:szCs w:val="20"/>
        <w:lang w:val="en-US" w:eastAsia="en-US" w:bidi="en-US"/>
      </w:rPr>
    </w:lvl>
    <w:lvl w:ilvl="1">
      <w:start w:val="1"/>
      <w:numFmt w:val="decimal"/>
      <w:lvlText w:val="%1.%2"/>
      <w:lvlJc w:val="left"/>
      <w:pPr>
        <w:ind w:left="684" w:hanging="572"/>
      </w:pPr>
      <w:rPr>
        <w:rFonts w:ascii="Arial" w:eastAsia="Arial" w:hAnsi="Arial" w:cs="Arial" w:hint="default"/>
        <w:spacing w:val="-1"/>
        <w:w w:val="99"/>
        <w:sz w:val="20"/>
        <w:szCs w:val="20"/>
        <w:lang w:val="en-US" w:eastAsia="en-US" w:bidi="en-US"/>
      </w:rPr>
    </w:lvl>
    <w:lvl w:ilvl="2">
      <w:numFmt w:val="bullet"/>
      <w:lvlText w:val="•"/>
      <w:lvlJc w:val="left"/>
      <w:pPr>
        <w:ind w:left="432" w:hanging="572"/>
      </w:pPr>
      <w:rPr>
        <w:rFonts w:hint="default"/>
        <w:lang w:val="en-US" w:eastAsia="en-US" w:bidi="en-US"/>
      </w:rPr>
    </w:lvl>
    <w:lvl w:ilvl="3">
      <w:numFmt w:val="bullet"/>
      <w:lvlText w:val="•"/>
      <w:lvlJc w:val="left"/>
      <w:pPr>
        <w:ind w:left="309" w:hanging="572"/>
      </w:pPr>
      <w:rPr>
        <w:rFonts w:hint="default"/>
        <w:lang w:val="en-US" w:eastAsia="en-US" w:bidi="en-US"/>
      </w:rPr>
    </w:lvl>
    <w:lvl w:ilvl="4">
      <w:numFmt w:val="bullet"/>
      <w:lvlText w:val="•"/>
      <w:lvlJc w:val="left"/>
      <w:pPr>
        <w:ind w:left="185" w:hanging="572"/>
      </w:pPr>
      <w:rPr>
        <w:rFonts w:hint="default"/>
        <w:lang w:val="en-US" w:eastAsia="en-US" w:bidi="en-US"/>
      </w:rPr>
    </w:lvl>
    <w:lvl w:ilvl="5">
      <w:numFmt w:val="bullet"/>
      <w:lvlText w:val="•"/>
      <w:lvlJc w:val="left"/>
      <w:pPr>
        <w:ind w:left="61" w:hanging="572"/>
      </w:pPr>
      <w:rPr>
        <w:rFonts w:hint="default"/>
        <w:lang w:val="en-US" w:eastAsia="en-US" w:bidi="en-US"/>
      </w:rPr>
    </w:lvl>
    <w:lvl w:ilvl="6">
      <w:numFmt w:val="bullet"/>
      <w:lvlText w:val="•"/>
      <w:lvlJc w:val="left"/>
      <w:pPr>
        <w:ind w:left="-62" w:hanging="572"/>
      </w:pPr>
      <w:rPr>
        <w:rFonts w:hint="default"/>
        <w:lang w:val="en-US" w:eastAsia="en-US" w:bidi="en-US"/>
      </w:rPr>
    </w:lvl>
    <w:lvl w:ilvl="7">
      <w:numFmt w:val="bullet"/>
      <w:lvlText w:val="•"/>
      <w:lvlJc w:val="left"/>
      <w:pPr>
        <w:ind w:left="-186" w:hanging="572"/>
      </w:pPr>
      <w:rPr>
        <w:rFonts w:hint="default"/>
        <w:lang w:val="en-US" w:eastAsia="en-US" w:bidi="en-US"/>
      </w:rPr>
    </w:lvl>
    <w:lvl w:ilvl="8">
      <w:numFmt w:val="bullet"/>
      <w:lvlText w:val="•"/>
      <w:lvlJc w:val="left"/>
      <w:pPr>
        <w:ind w:left="-309" w:hanging="572"/>
      </w:pPr>
      <w:rPr>
        <w:rFonts w:hint="default"/>
        <w:lang w:val="en-US" w:eastAsia="en-US" w:bidi="en-US"/>
      </w:rPr>
    </w:lvl>
  </w:abstractNum>
  <w:num w:numId="1">
    <w:abstractNumId w:val="10"/>
  </w:num>
  <w:num w:numId="2">
    <w:abstractNumId w:val="17"/>
  </w:num>
  <w:num w:numId="3">
    <w:abstractNumId w:val="23"/>
  </w:num>
  <w:num w:numId="4">
    <w:abstractNumId w:val="18"/>
  </w:num>
  <w:num w:numId="5">
    <w:abstractNumId w:val="13"/>
  </w:num>
  <w:num w:numId="6">
    <w:abstractNumId w:val="0"/>
  </w:num>
  <w:num w:numId="7">
    <w:abstractNumId w:val="3"/>
  </w:num>
  <w:num w:numId="8">
    <w:abstractNumId w:val="3"/>
    <w:lvlOverride w:ilvl="0">
      <w:lvl w:ilvl="0">
        <w:numFmt w:val="decimal"/>
        <w:lvlText w:val="%1."/>
        <w:lvlJc w:val="left"/>
        <w:pPr>
          <w:tabs>
            <w:tab w:val="num" w:pos="720"/>
          </w:tabs>
          <w:ind w:left="72"/>
        </w:pPr>
        <w:rPr>
          <w:rFonts w:ascii="Times New Roman" w:hAnsi="Times New Roman" w:cs="Times New Roman" w:hint="default"/>
          <w:b w:val="0"/>
          <w:bCs/>
          <w:snapToGrid/>
          <w:spacing w:val="2"/>
          <w:sz w:val="22"/>
          <w:szCs w:val="22"/>
          <w:u w:val="none"/>
        </w:rPr>
      </w:lvl>
    </w:lvlOverride>
  </w:num>
  <w:num w:numId="9">
    <w:abstractNumId w:val="2"/>
  </w:num>
  <w:num w:numId="10">
    <w:abstractNumId w:val="4"/>
  </w:num>
  <w:num w:numId="11">
    <w:abstractNumId w:val="4"/>
    <w:lvlOverride w:ilvl="0">
      <w:lvl w:ilvl="0">
        <w:numFmt w:val="lowerLetter"/>
        <w:lvlText w:val="(%1)"/>
        <w:lvlJc w:val="left"/>
        <w:pPr>
          <w:tabs>
            <w:tab w:val="num" w:pos="576"/>
          </w:tabs>
          <w:ind w:left="2016" w:hanging="576"/>
        </w:pPr>
        <w:rPr>
          <w:rFonts w:ascii="Times New Roman" w:hAnsi="Times New Roman" w:cs="Times New Roman" w:hint="default"/>
          <w:snapToGrid/>
          <w:spacing w:val="-4"/>
          <w:sz w:val="22"/>
          <w:szCs w:val="22"/>
        </w:rPr>
      </w:lvl>
    </w:lvlOverride>
  </w:num>
  <w:num w:numId="12">
    <w:abstractNumId w:val="1"/>
  </w:num>
  <w:num w:numId="13">
    <w:abstractNumId w:val="14"/>
  </w:num>
  <w:num w:numId="14">
    <w:abstractNumId w:val="15"/>
  </w:num>
  <w:num w:numId="15">
    <w:abstractNumId w:val="22"/>
  </w:num>
  <w:num w:numId="16">
    <w:abstractNumId w:val="6"/>
  </w:num>
  <w:num w:numId="17">
    <w:abstractNumId w:val="5"/>
  </w:num>
  <w:num w:numId="18">
    <w:abstractNumId w:val="11"/>
  </w:num>
  <w:num w:numId="19">
    <w:abstractNumId w:val="9"/>
  </w:num>
  <w:num w:numId="20">
    <w:abstractNumId w:val="12"/>
  </w:num>
  <w:num w:numId="21">
    <w:abstractNumId w:val="8"/>
  </w:num>
  <w:num w:numId="22">
    <w:abstractNumId w:val="16"/>
  </w:num>
  <w:num w:numId="23">
    <w:abstractNumId w:val="19"/>
  </w:num>
  <w:num w:numId="24">
    <w:abstractNumId w:val="21"/>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D2"/>
    <w:rsid w:val="00010B92"/>
    <w:rsid w:val="000110C7"/>
    <w:rsid w:val="00023F29"/>
    <w:rsid w:val="0004400D"/>
    <w:rsid w:val="000840A4"/>
    <w:rsid w:val="000B3C50"/>
    <w:rsid w:val="000C25D0"/>
    <w:rsid w:val="000C45CE"/>
    <w:rsid w:val="000E1BF6"/>
    <w:rsid w:val="000E50E0"/>
    <w:rsid w:val="00106BE2"/>
    <w:rsid w:val="00116BB3"/>
    <w:rsid w:val="00127E81"/>
    <w:rsid w:val="00133EE7"/>
    <w:rsid w:val="001342B4"/>
    <w:rsid w:val="00140D22"/>
    <w:rsid w:val="0015368B"/>
    <w:rsid w:val="00156213"/>
    <w:rsid w:val="00161CEB"/>
    <w:rsid w:val="001657A8"/>
    <w:rsid w:val="001716E9"/>
    <w:rsid w:val="0019375C"/>
    <w:rsid w:val="001B065C"/>
    <w:rsid w:val="001B1D53"/>
    <w:rsid w:val="001C53F1"/>
    <w:rsid w:val="002148F3"/>
    <w:rsid w:val="0021703E"/>
    <w:rsid w:val="00225473"/>
    <w:rsid w:val="00254810"/>
    <w:rsid w:val="002563B8"/>
    <w:rsid w:val="002622E5"/>
    <w:rsid w:val="00277C9B"/>
    <w:rsid w:val="002A7531"/>
    <w:rsid w:val="002B42F3"/>
    <w:rsid w:val="00304C71"/>
    <w:rsid w:val="0033498A"/>
    <w:rsid w:val="00341CB6"/>
    <w:rsid w:val="00361125"/>
    <w:rsid w:val="003905CC"/>
    <w:rsid w:val="003A3983"/>
    <w:rsid w:val="003A73ED"/>
    <w:rsid w:val="003C17BB"/>
    <w:rsid w:val="003F01C4"/>
    <w:rsid w:val="003F37EB"/>
    <w:rsid w:val="004034C1"/>
    <w:rsid w:val="00414825"/>
    <w:rsid w:val="0042053C"/>
    <w:rsid w:val="004476C8"/>
    <w:rsid w:val="004A7A39"/>
    <w:rsid w:val="00555628"/>
    <w:rsid w:val="00597AA6"/>
    <w:rsid w:val="005B7F52"/>
    <w:rsid w:val="005E0777"/>
    <w:rsid w:val="005E4DE5"/>
    <w:rsid w:val="005F0854"/>
    <w:rsid w:val="00605256"/>
    <w:rsid w:val="00651A34"/>
    <w:rsid w:val="00653989"/>
    <w:rsid w:val="0066468D"/>
    <w:rsid w:val="006B2ECA"/>
    <w:rsid w:val="006F4389"/>
    <w:rsid w:val="00706B0B"/>
    <w:rsid w:val="007169B3"/>
    <w:rsid w:val="00722554"/>
    <w:rsid w:val="00771348"/>
    <w:rsid w:val="007A1886"/>
    <w:rsid w:val="007F2497"/>
    <w:rsid w:val="0080514F"/>
    <w:rsid w:val="008300D1"/>
    <w:rsid w:val="008332FC"/>
    <w:rsid w:val="00833D16"/>
    <w:rsid w:val="00896077"/>
    <w:rsid w:val="008B1EB5"/>
    <w:rsid w:val="008B52BF"/>
    <w:rsid w:val="008C57AE"/>
    <w:rsid w:val="00902C24"/>
    <w:rsid w:val="00946E75"/>
    <w:rsid w:val="00955B5E"/>
    <w:rsid w:val="00962DAC"/>
    <w:rsid w:val="009846FB"/>
    <w:rsid w:val="009979CC"/>
    <w:rsid w:val="009A0BA5"/>
    <w:rsid w:val="009A2185"/>
    <w:rsid w:val="009A52A5"/>
    <w:rsid w:val="009B080F"/>
    <w:rsid w:val="009F4103"/>
    <w:rsid w:val="00A06464"/>
    <w:rsid w:val="00A10D0F"/>
    <w:rsid w:val="00A1150C"/>
    <w:rsid w:val="00A27703"/>
    <w:rsid w:val="00A35E34"/>
    <w:rsid w:val="00A422FD"/>
    <w:rsid w:val="00A50CE6"/>
    <w:rsid w:val="00A62D74"/>
    <w:rsid w:val="00A65ADE"/>
    <w:rsid w:val="00A71160"/>
    <w:rsid w:val="00A83E6B"/>
    <w:rsid w:val="00A909C5"/>
    <w:rsid w:val="00A96C00"/>
    <w:rsid w:val="00AB1B0E"/>
    <w:rsid w:val="00AE3DB2"/>
    <w:rsid w:val="00AF64A7"/>
    <w:rsid w:val="00AF72CD"/>
    <w:rsid w:val="00B169F3"/>
    <w:rsid w:val="00B23E51"/>
    <w:rsid w:val="00B50485"/>
    <w:rsid w:val="00B605E8"/>
    <w:rsid w:val="00BE1E15"/>
    <w:rsid w:val="00BE5716"/>
    <w:rsid w:val="00BE5C27"/>
    <w:rsid w:val="00BF2CE1"/>
    <w:rsid w:val="00C00653"/>
    <w:rsid w:val="00C21CC1"/>
    <w:rsid w:val="00C413B0"/>
    <w:rsid w:val="00C54E21"/>
    <w:rsid w:val="00C6313A"/>
    <w:rsid w:val="00CA01C6"/>
    <w:rsid w:val="00CB0FC2"/>
    <w:rsid w:val="00CB5F65"/>
    <w:rsid w:val="00CC5BF6"/>
    <w:rsid w:val="00CE0A06"/>
    <w:rsid w:val="00CF0216"/>
    <w:rsid w:val="00CF412B"/>
    <w:rsid w:val="00D1333E"/>
    <w:rsid w:val="00D3410C"/>
    <w:rsid w:val="00D57988"/>
    <w:rsid w:val="00D57D84"/>
    <w:rsid w:val="00D9673C"/>
    <w:rsid w:val="00DC4ED2"/>
    <w:rsid w:val="00DC7D14"/>
    <w:rsid w:val="00DF2F76"/>
    <w:rsid w:val="00E0651A"/>
    <w:rsid w:val="00E2560F"/>
    <w:rsid w:val="00E27A26"/>
    <w:rsid w:val="00E375D7"/>
    <w:rsid w:val="00E60BE0"/>
    <w:rsid w:val="00E6717C"/>
    <w:rsid w:val="00EA428D"/>
    <w:rsid w:val="00F13C85"/>
    <w:rsid w:val="00F5303B"/>
    <w:rsid w:val="00F60F90"/>
    <w:rsid w:val="00F819C4"/>
    <w:rsid w:val="00FC26CE"/>
    <w:rsid w:val="00FD0CA7"/>
    <w:rsid w:val="00FD7AAB"/>
    <w:rsid w:val="00FE33B8"/>
    <w:rsid w:val="00FF3AE4"/>
    <w:rsid w:val="00FF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42C5"/>
  <w15:chartTrackingRefBased/>
  <w15:docId w15:val="{E94A6731-78CE-4625-8434-6F709578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C4ED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C4ED2"/>
    <w:rPr>
      <w:rFonts w:ascii="Arial" w:hAnsi="Arial" w:cs="Arial" w:hint="default"/>
      <w:b/>
      <w:bCs/>
      <w:i w:val="0"/>
      <w:iCs w:val="0"/>
      <w:color w:val="000000"/>
      <w:sz w:val="22"/>
      <w:szCs w:val="22"/>
    </w:rPr>
  </w:style>
  <w:style w:type="character" w:styleId="CommentReference">
    <w:name w:val="annotation reference"/>
    <w:basedOn w:val="DefaultParagraphFont"/>
    <w:unhideWhenUsed/>
    <w:rsid w:val="00DC4ED2"/>
    <w:rPr>
      <w:sz w:val="16"/>
      <w:szCs w:val="16"/>
    </w:rPr>
  </w:style>
  <w:style w:type="paragraph" w:styleId="CommentText">
    <w:name w:val="annotation text"/>
    <w:basedOn w:val="Normal"/>
    <w:link w:val="CommentTextChar"/>
    <w:unhideWhenUsed/>
    <w:rsid w:val="00DC4ED2"/>
    <w:pPr>
      <w:spacing w:line="240" w:lineRule="auto"/>
    </w:pPr>
    <w:rPr>
      <w:sz w:val="20"/>
      <w:szCs w:val="20"/>
    </w:rPr>
  </w:style>
  <w:style w:type="character" w:customStyle="1" w:styleId="CommentTextChar">
    <w:name w:val="Comment Text Char"/>
    <w:basedOn w:val="DefaultParagraphFont"/>
    <w:link w:val="CommentText"/>
    <w:rsid w:val="00DC4ED2"/>
    <w:rPr>
      <w:sz w:val="20"/>
      <w:szCs w:val="20"/>
    </w:rPr>
  </w:style>
  <w:style w:type="paragraph" w:styleId="CommentSubject">
    <w:name w:val="annotation subject"/>
    <w:basedOn w:val="CommentText"/>
    <w:next w:val="CommentText"/>
    <w:link w:val="CommentSubjectChar"/>
    <w:uiPriority w:val="99"/>
    <w:semiHidden/>
    <w:unhideWhenUsed/>
    <w:rsid w:val="00DC4ED2"/>
    <w:rPr>
      <w:b/>
      <w:bCs/>
    </w:rPr>
  </w:style>
  <w:style w:type="character" w:customStyle="1" w:styleId="CommentSubjectChar">
    <w:name w:val="Comment Subject Char"/>
    <w:basedOn w:val="CommentTextChar"/>
    <w:link w:val="CommentSubject"/>
    <w:uiPriority w:val="99"/>
    <w:semiHidden/>
    <w:rsid w:val="00DC4ED2"/>
    <w:rPr>
      <w:b/>
      <w:bCs/>
      <w:sz w:val="20"/>
      <w:szCs w:val="20"/>
    </w:rPr>
  </w:style>
  <w:style w:type="paragraph" w:styleId="BalloonText">
    <w:name w:val="Balloon Text"/>
    <w:basedOn w:val="Normal"/>
    <w:link w:val="BalloonTextChar"/>
    <w:uiPriority w:val="99"/>
    <w:semiHidden/>
    <w:unhideWhenUsed/>
    <w:rsid w:val="00DC4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D2"/>
    <w:rPr>
      <w:rFonts w:ascii="Segoe UI" w:hAnsi="Segoe UI" w:cs="Segoe UI"/>
      <w:sz w:val="18"/>
      <w:szCs w:val="18"/>
    </w:rPr>
  </w:style>
  <w:style w:type="paragraph" w:styleId="ListParagraph">
    <w:name w:val="List Paragraph"/>
    <w:basedOn w:val="Normal"/>
    <w:uiPriority w:val="1"/>
    <w:qFormat/>
    <w:rsid w:val="004476C8"/>
    <w:pPr>
      <w:ind w:left="720"/>
      <w:contextualSpacing/>
    </w:pPr>
  </w:style>
  <w:style w:type="paragraph" w:styleId="BodyText">
    <w:name w:val="Body Text"/>
    <w:basedOn w:val="Normal"/>
    <w:link w:val="BodyTextChar"/>
    <w:uiPriority w:val="1"/>
    <w:qFormat/>
    <w:rsid w:val="00896077"/>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896077"/>
    <w:rPr>
      <w:rFonts w:ascii="Arial" w:eastAsia="Arial" w:hAnsi="Arial" w:cs="Arial"/>
      <w:sz w:val="20"/>
      <w:szCs w:val="20"/>
      <w:lang w:bidi="en-US"/>
    </w:rPr>
  </w:style>
  <w:style w:type="paragraph" w:customStyle="1" w:styleId="wordsection1">
    <w:name w:val="wordsection1"/>
    <w:basedOn w:val="Normal"/>
    <w:rsid w:val="00E375D7"/>
    <w:pPr>
      <w:spacing w:before="100" w:beforeAutospacing="1" w:after="100" w:afterAutospacing="1" w:line="240" w:lineRule="auto"/>
    </w:pPr>
    <w:rPr>
      <w:rFonts w:ascii="Times New Roman" w:eastAsia="Calibri"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265">
      <w:bodyDiv w:val="1"/>
      <w:marLeft w:val="0"/>
      <w:marRight w:val="0"/>
      <w:marTop w:val="0"/>
      <w:marBottom w:val="0"/>
      <w:divBdr>
        <w:top w:val="none" w:sz="0" w:space="0" w:color="auto"/>
        <w:left w:val="none" w:sz="0" w:space="0" w:color="auto"/>
        <w:bottom w:val="none" w:sz="0" w:space="0" w:color="auto"/>
        <w:right w:val="none" w:sz="0" w:space="0" w:color="auto"/>
      </w:divBdr>
    </w:div>
    <w:div w:id="1100688455">
      <w:bodyDiv w:val="1"/>
      <w:marLeft w:val="0"/>
      <w:marRight w:val="0"/>
      <w:marTop w:val="0"/>
      <w:marBottom w:val="0"/>
      <w:divBdr>
        <w:top w:val="none" w:sz="0" w:space="0" w:color="auto"/>
        <w:left w:val="none" w:sz="0" w:space="0" w:color="auto"/>
        <w:bottom w:val="none" w:sz="0" w:space="0" w:color="auto"/>
        <w:right w:val="none" w:sz="0" w:space="0" w:color="auto"/>
      </w:divBdr>
    </w:div>
    <w:div w:id="1117525653">
      <w:bodyDiv w:val="1"/>
      <w:marLeft w:val="0"/>
      <w:marRight w:val="0"/>
      <w:marTop w:val="0"/>
      <w:marBottom w:val="0"/>
      <w:divBdr>
        <w:top w:val="none" w:sz="0" w:space="0" w:color="auto"/>
        <w:left w:val="none" w:sz="0" w:space="0" w:color="auto"/>
        <w:bottom w:val="none" w:sz="0" w:space="0" w:color="auto"/>
        <w:right w:val="none" w:sz="0" w:space="0" w:color="auto"/>
      </w:divBdr>
    </w:div>
    <w:div w:id="14275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77075-A18A-42E3-B864-707C158F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3441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Rook</dc:creator>
  <cp:keywords/>
  <dc:description/>
  <cp:lastModifiedBy>Nils Rook</cp:lastModifiedBy>
  <cp:revision>2</cp:revision>
  <dcterms:created xsi:type="dcterms:W3CDTF">2021-06-10T08:23:00Z</dcterms:created>
  <dcterms:modified xsi:type="dcterms:W3CDTF">2021-06-10T08:23:00Z</dcterms:modified>
</cp:coreProperties>
</file>